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26AE6" w14:textId="77777777" w:rsidR="00AE77E4" w:rsidRPr="00AA4FD0" w:rsidRDefault="00AE77E4" w:rsidP="00AE77E4">
      <w:pPr>
        <w:rPr>
          <w:rFonts w:ascii="Cambria" w:hAnsi="Cambria"/>
          <w:szCs w:val="20"/>
        </w:rPr>
      </w:pPr>
    </w:p>
    <w:p w14:paraId="0F9FC0D9" w14:textId="77777777" w:rsidR="00234C80" w:rsidRDefault="00234C80" w:rsidP="00B1094A">
      <w:pPr>
        <w:spacing w:after="0" w:line="240" w:lineRule="auto"/>
        <w:ind w:left="0" w:firstLine="0"/>
        <w:jc w:val="left"/>
        <w:rPr>
          <w:rFonts w:ascii="Calibri Light" w:hAnsi="Calibri Light" w:cs="Calibri Light"/>
          <w:b/>
          <w:color w:val="000000"/>
          <w:lang w:eastAsia="en-US"/>
        </w:rPr>
      </w:pPr>
      <w:r w:rsidRPr="00234C80">
        <w:rPr>
          <w:rFonts w:ascii="Calibri Light" w:hAnsi="Calibri Light" w:cs="Calibri Light"/>
          <w:b/>
          <w:color w:val="000000"/>
          <w:lang w:eastAsia="en-US"/>
        </w:rPr>
        <w:t xml:space="preserve">PSUNJ d.o.o. Rešetari </w:t>
      </w:r>
    </w:p>
    <w:p w14:paraId="1CF39C63" w14:textId="3F6B3A13" w:rsidR="00B1094A" w:rsidRPr="00234C80" w:rsidRDefault="00B1094A" w:rsidP="00B1094A">
      <w:pPr>
        <w:spacing w:after="0" w:line="240" w:lineRule="auto"/>
        <w:ind w:left="0" w:firstLine="0"/>
        <w:jc w:val="left"/>
        <w:rPr>
          <w:rFonts w:ascii="Calibri Light" w:hAnsi="Calibri Light" w:cs="Calibri Light"/>
          <w:b/>
          <w:color w:val="000000"/>
          <w:lang w:eastAsia="en-US"/>
        </w:rPr>
      </w:pPr>
      <w:r w:rsidRPr="00234C80">
        <w:rPr>
          <w:rFonts w:ascii="Calibri Light" w:hAnsi="Calibri Light" w:cs="Calibri Light"/>
          <w:b/>
          <w:color w:val="000000"/>
          <w:lang w:eastAsia="en-US"/>
        </w:rPr>
        <w:t>Kožarska 18</w:t>
      </w:r>
    </w:p>
    <w:p w14:paraId="48C355A9" w14:textId="77777777" w:rsidR="00B1094A" w:rsidRPr="009608AE" w:rsidRDefault="00B1094A" w:rsidP="00B1094A">
      <w:pPr>
        <w:spacing w:after="0" w:line="240" w:lineRule="auto"/>
        <w:ind w:left="0" w:firstLine="0"/>
        <w:jc w:val="left"/>
        <w:rPr>
          <w:rFonts w:ascii="Calibri Light" w:hAnsi="Calibri Light" w:cs="Calibri Light"/>
          <w:b/>
          <w:color w:val="000000"/>
          <w:lang w:val="it-IT" w:eastAsia="en-US"/>
        </w:rPr>
      </w:pPr>
      <w:r w:rsidRPr="009608AE">
        <w:rPr>
          <w:rFonts w:ascii="Calibri Light" w:hAnsi="Calibri Light" w:cs="Calibri Light"/>
          <w:b/>
          <w:color w:val="000000"/>
          <w:lang w:val="it-IT" w:eastAsia="en-US"/>
        </w:rPr>
        <w:t>35403 Rešetari</w:t>
      </w:r>
    </w:p>
    <w:p w14:paraId="08BA0A1E" w14:textId="77777777" w:rsidR="00B1094A" w:rsidRPr="009608AE" w:rsidRDefault="00B1094A" w:rsidP="00B1094A">
      <w:pPr>
        <w:spacing w:after="0" w:line="240" w:lineRule="auto"/>
        <w:ind w:left="0" w:firstLine="0"/>
        <w:jc w:val="left"/>
        <w:rPr>
          <w:rFonts w:ascii="Calibri Light" w:hAnsi="Calibri Light" w:cs="Calibri Light"/>
          <w:b/>
          <w:color w:val="000000"/>
          <w:lang w:val="it-IT" w:eastAsia="en-US"/>
        </w:rPr>
      </w:pPr>
      <w:r w:rsidRPr="009608AE">
        <w:rPr>
          <w:rFonts w:ascii="Calibri Light" w:hAnsi="Calibri Light" w:cs="Calibri Light"/>
          <w:b/>
          <w:color w:val="000000"/>
          <w:lang w:val="it-IT" w:eastAsia="en-US"/>
        </w:rPr>
        <w:t xml:space="preserve">Phone: +385 35 367215, Fax: +385 35 367373, </w:t>
      </w:r>
    </w:p>
    <w:p w14:paraId="6422CC94" w14:textId="356AF1D9" w:rsidR="00B1094A" w:rsidRPr="009608AE" w:rsidRDefault="00B1094A" w:rsidP="00234C80">
      <w:pPr>
        <w:tabs>
          <w:tab w:val="left" w:pos="6120"/>
        </w:tabs>
        <w:spacing w:after="0" w:line="240" w:lineRule="auto"/>
        <w:ind w:left="0" w:firstLine="0"/>
        <w:jc w:val="left"/>
        <w:rPr>
          <w:rFonts w:ascii="Calibri Light" w:hAnsi="Calibri Light" w:cs="Calibri Light"/>
          <w:b/>
          <w:color w:val="000000"/>
          <w:lang w:val="it-IT" w:eastAsia="en-US"/>
        </w:rPr>
      </w:pPr>
      <w:r w:rsidRPr="009608AE">
        <w:rPr>
          <w:rFonts w:ascii="Calibri Light" w:hAnsi="Calibri Light" w:cs="Calibri Light"/>
          <w:b/>
          <w:color w:val="000000"/>
          <w:lang w:val="it-IT" w:eastAsia="en-US"/>
        </w:rPr>
        <w:t>E</w:t>
      </w:r>
      <w:r w:rsidR="001B1292" w:rsidRPr="009608AE">
        <w:rPr>
          <w:rFonts w:ascii="Calibri Light" w:hAnsi="Calibri Light" w:cs="Calibri Light"/>
          <w:b/>
          <w:color w:val="000000"/>
          <w:lang w:val="it-IT" w:eastAsia="en-US"/>
        </w:rPr>
        <w:t>-m</w:t>
      </w:r>
      <w:r w:rsidRPr="009608AE">
        <w:rPr>
          <w:rFonts w:ascii="Calibri Light" w:hAnsi="Calibri Light" w:cs="Calibri Light"/>
          <w:b/>
          <w:color w:val="000000"/>
          <w:lang w:val="it-IT" w:eastAsia="en-US"/>
        </w:rPr>
        <w:t xml:space="preserve">ail: psunj-nabava@viviani.hr </w:t>
      </w:r>
      <w:r w:rsidR="00234C80">
        <w:rPr>
          <w:rFonts w:ascii="Calibri Light" w:hAnsi="Calibri Light" w:cs="Calibri Light"/>
          <w:b/>
          <w:color w:val="000000"/>
          <w:lang w:val="it-IT" w:eastAsia="en-US"/>
        </w:rPr>
        <w:tab/>
      </w:r>
      <w:bookmarkStart w:id="0" w:name="_GoBack"/>
      <w:bookmarkEnd w:id="0"/>
    </w:p>
    <w:p w14:paraId="260F4600" w14:textId="77777777" w:rsidR="00B1094A" w:rsidRPr="00B1094A" w:rsidRDefault="00B1094A" w:rsidP="00B1094A">
      <w:pPr>
        <w:spacing w:after="0" w:line="240" w:lineRule="auto"/>
        <w:ind w:left="0" w:firstLine="0"/>
        <w:jc w:val="left"/>
        <w:rPr>
          <w:rFonts w:ascii="Calibri Light" w:hAnsi="Calibri Light" w:cs="Calibri Light"/>
          <w:b/>
          <w:color w:val="000000"/>
          <w:lang w:val="en-GB" w:eastAsia="en-US"/>
        </w:rPr>
      </w:pPr>
      <w:r w:rsidRPr="00B1094A">
        <w:rPr>
          <w:rFonts w:ascii="Calibri Light" w:hAnsi="Calibri Light" w:cs="Calibri Light"/>
          <w:b/>
          <w:color w:val="000000"/>
          <w:lang w:val="en-GB" w:eastAsia="en-US"/>
        </w:rPr>
        <w:t xml:space="preserve">Web: www.psunj.hr </w:t>
      </w:r>
    </w:p>
    <w:p w14:paraId="32FD279F" w14:textId="77777777" w:rsidR="00B1094A" w:rsidRPr="00B1094A" w:rsidRDefault="00B1094A" w:rsidP="00B1094A">
      <w:pPr>
        <w:spacing w:after="0" w:line="240" w:lineRule="auto"/>
        <w:ind w:left="0" w:firstLine="0"/>
        <w:jc w:val="left"/>
        <w:rPr>
          <w:rFonts w:ascii="Calibri Light" w:hAnsi="Calibri Light" w:cs="Calibri Light"/>
          <w:b/>
          <w:color w:val="000000"/>
          <w:lang w:val="en-GB" w:eastAsia="en-US"/>
        </w:rPr>
      </w:pPr>
      <w:r w:rsidRPr="00B1094A">
        <w:rPr>
          <w:rFonts w:ascii="Calibri Light" w:hAnsi="Calibri Light" w:cs="Calibri Light"/>
          <w:b/>
          <w:color w:val="000000"/>
          <w:lang w:val="en-GB" w:eastAsia="en-US"/>
        </w:rPr>
        <w:t>IBAN: HR5123300031571749440</w:t>
      </w:r>
    </w:p>
    <w:p w14:paraId="34E5CC63" w14:textId="77777777" w:rsidR="00B1094A" w:rsidRPr="009608AE" w:rsidRDefault="00B1094A" w:rsidP="00B1094A">
      <w:pPr>
        <w:spacing w:after="0" w:line="240" w:lineRule="auto"/>
        <w:ind w:left="0" w:firstLine="0"/>
        <w:jc w:val="left"/>
        <w:rPr>
          <w:rFonts w:ascii="Calibri Light" w:hAnsi="Calibri Light" w:cs="Calibri Light"/>
          <w:b/>
          <w:color w:val="000000"/>
          <w:lang w:val="it-IT" w:eastAsia="en-US"/>
        </w:rPr>
      </w:pPr>
      <w:r w:rsidRPr="009608AE">
        <w:rPr>
          <w:rFonts w:ascii="Calibri Light" w:hAnsi="Calibri Light" w:cs="Calibri Light"/>
          <w:b/>
          <w:color w:val="000000"/>
          <w:lang w:val="it-IT" w:eastAsia="en-US"/>
        </w:rPr>
        <w:t>OIB:81572263614</w:t>
      </w:r>
    </w:p>
    <w:p w14:paraId="5AADEC00" w14:textId="77777777" w:rsidR="00AE77E4" w:rsidRPr="00AA4FD0" w:rsidRDefault="00AE77E4" w:rsidP="00AE77E4">
      <w:pPr>
        <w:rPr>
          <w:rFonts w:ascii="Cambria" w:hAnsi="Cambria"/>
          <w:color w:val="000000"/>
          <w:sz w:val="28"/>
          <w:szCs w:val="20"/>
        </w:rPr>
      </w:pPr>
    </w:p>
    <w:p w14:paraId="7EFE210C" w14:textId="75139987" w:rsidR="00A522CC" w:rsidRDefault="00A522CC" w:rsidP="00A522CC">
      <w:pPr>
        <w:rPr>
          <w:rFonts w:ascii="Cambria" w:hAnsi="Cambria"/>
          <w:b/>
          <w:sz w:val="28"/>
          <w:szCs w:val="20"/>
        </w:rPr>
      </w:pPr>
    </w:p>
    <w:p w14:paraId="0BF5C935" w14:textId="6F349ECA" w:rsidR="004068F6" w:rsidRDefault="004068F6" w:rsidP="00A522CC">
      <w:pPr>
        <w:rPr>
          <w:rFonts w:ascii="Cambria" w:hAnsi="Cambria"/>
          <w:b/>
          <w:sz w:val="28"/>
          <w:szCs w:val="20"/>
        </w:rPr>
      </w:pPr>
    </w:p>
    <w:p w14:paraId="50BC8F7C" w14:textId="77777777" w:rsidR="004068F6" w:rsidRPr="00AA4FD0" w:rsidRDefault="004068F6" w:rsidP="00A522CC">
      <w:pPr>
        <w:rPr>
          <w:rFonts w:ascii="Cambria" w:hAnsi="Cambria"/>
          <w:b/>
          <w:sz w:val="28"/>
          <w:szCs w:val="20"/>
        </w:rPr>
      </w:pPr>
    </w:p>
    <w:p w14:paraId="5C477956" w14:textId="77777777" w:rsidR="000E17B3" w:rsidRDefault="00A522CC" w:rsidP="00A522CC">
      <w:pPr>
        <w:jc w:val="center"/>
        <w:rPr>
          <w:rStyle w:val="fontstyle01"/>
          <w:sz w:val="28"/>
          <w:szCs w:val="20"/>
        </w:rPr>
      </w:pPr>
      <w:r w:rsidRPr="00AA4FD0">
        <w:rPr>
          <w:rStyle w:val="fontstyle01"/>
          <w:sz w:val="28"/>
          <w:szCs w:val="20"/>
        </w:rPr>
        <w:t xml:space="preserve">POSTUPAK NABAVE ZA OSOBE KOJI NISU </w:t>
      </w:r>
    </w:p>
    <w:p w14:paraId="2C64CBF3" w14:textId="3D06CDCE" w:rsidR="00A522CC" w:rsidRPr="00AA4FD0" w:rsidRDefault="00A522CC" w:rsidP="00A522CC">
      <w:pPr>
        <w:jc w:val="center"/>
        <w:rPr>
          <w:rStyle w:val="fontstyle01"/>
          <w:sz w:val="28"/>
          <w:szCs w:val="20"/>
        </w:rPr>
      </w:pPr>
      <w:r w:rsidRPr="00AA4FD0">
        <w:rPr>
          <w:rStyle w:val="fontstyle01"/>
          <w:sz w:val="28"/>
          <w:szCs w:val="20"/>
        </w:rPr>
        <w:t>OBVEZNICI ZAKONA O JAVNOJ NABAVI(NOJN)/</w:t>
      </w:r>
      <w:r w:rsidR="007B0283" w:rsidRPr="00AA4FD0">
        <w:rPr>
          <w:sz w:val="24"/>
        </w:rPr>
        <w:t xml:space="preserve"> </w:t>
      </w:r>
      <w:r w:rsidR="007B0283" w:rsidRPr="00AA4FD0">
        <w:rPr>
          <w:rStyle w:val="fontstyle01"/>
          <w:color w:val="AEAAAA" w:themeColor="background2" w:themeShade="BF"/>
          <w:sz w:val="28"/>
          <w:szCs w:val="20"/>
        </w:rPr>
        <w:t>PROCUREMENT PROCEDURE FOR NON-PURCHASING ORGANISATIONS (NPO)</w:t>
      </w:r>
    </w:p>
    <w:p w14:paraId="089852E7" w14:textId="77777777" w:rsidR="007B0283" w:rsidRPr="00AA4FD0" w:rsidRDefault="007B0283" w:rsidP="00A522CC">
      <w:pPr>
        <w:jc w:val="center"/>
        <w:rPr>
          <w:rStyle w:val="fontstyle01"/>
          <w:sz w:val="28"/>
          <w:szCs w:val="20"/>
        </w:rPr>
      </w:pPr>
    </w:p>
    <w:p w14:paraId="159E0067" w14:textId="31F0F7A7" w:rsidR="00A522CC" w:rsidRPr="00AA4FD0" w:rsidRDefault="00A522CC" w:rsidP="00A522CC">
      <w:pPr>
        <w:jc w:val="center"/>
        <w:rPr>
          <w:rStyle w:val="fontstyle21"/>
          <w:rFonts w:ascii="Cambria" w:hAnsi="Cambria"/>
          <w:sz w:val="28"/>
          <w:szCs w:val="20"/>
        </w:rPr>
      </w:pPr>
      <w:r w:rsidRPr="00AA4FD0">
        <w:rPr>
          <w:rFonts w:ascii="Cambria" w:hAnsi="Cambria"/>
          <w:color w:val="000000"/>
          <w:sz w:val="28"/>
          <w:szCs w:val="20"/>
        </w:rPr>
        <w:br/>
      </w:r>
    </w:p>
    <w:p w14:paraId="3D8670EE" w14:textId="77777777" w:rsidR="00A522CC" w:rsidRPr="00AA4FD0" w:rsidRDefault="00A522CC" w:rsidP="00A522CC">
      <w:pPr>
        <w:jc w:val="center"/>
        <w:rPr>
          <w:rFonts w:ascii="Cambria" w:hAnsi="Cambria"/>
          <w:b/>
          <w:color w:val="000000"/>
          <w:sz w:val="28"/>
          <w:szCs w:val="20"/>
        </w:rPr>
      </w:pPr>
      <w:r w:rsidRPr="00AA4FD0">
        <w:rPr>
          <w:rFonts w:ascii="Cambria" w:hAnsi="Cambria"/>
          <w:b/>
          <w:color w:val="000000"/>
          <w:sz w:val="28"/>
          <w:szCs w:val="20"/>
        </w:rPr>
        <w:t xml:space="preserve">DOKUMENTACIJA ZA NADMETANJE </w:t>
      </w:r>
    </w:p>
    <w:p w14:paraId="69A71F9E" w14:textId="77777777" w:rsidR="00A522CC" w:rsidRPr="00AA4FD0" w:rsidRDefault="00A522CC" w:rsidP="00A522CC">
      <w:pPr>
        <w:jc w:val="center"/>
        <w:rPr>
          <w:rFonts w:ascii="Cambria" w:hAnsi="Cambria"/>
          <w:color w:val="AEAAAA" w:themeColor="background2" w:themeShade="BF"/>
          <w:sz w:val="28"/>
          <w:szCs w:val="20"/>
        </w:rPr>
      </w:pPr>
      <w:r w:rsidRPr="00AA4FD0">
        <w:rPr>
          <w:rFonts w:ascii="Cambria" w:hAnsi="Cambria"/>
          <w:b/>
          <w:color w:val="AEAAAA" w:themeColor="background2" w:themeShade="BF"/>
          <w:sz w:val="28"/>
          <w:szCs w:val="20"/>
        </w:rPr>
        <w:t xml:space="preserve">/TENDER DOCUMENTATION </w:t>
      </w:r>
    </w:p>
    <w:p w14:paraId="4B74E357" w14:textId="77777777" w:rsidR="00A522CC" w:rsidRPr="00AA4FD0" w:rsidRDefault="00A522CC" w:rsidP="00A522CC">
      <w:pPr>
        <w:rPr>
          <w:rFonts w:ascii="Cambria" w:hAnsi="Cambria"/>
          <w:szCs w:val="20"/>
        </w:rPr>
      </w:pPr>
    </w:p>
    <w:p w14:paraId="5E424C82" w14:textId="77777777" w:rsidR="00A522CC" w:rsidRPr="00AA4FD0" w:rsidRDefault="00A522CC" w:rsidP="00A522CC">
      <w:pPr>
        <w:rPr>
          <w:rFonts w:ascii="Cambria" w:hAnsi="Cambria"/>
          <w:color w:val="000000"/>
          <w:szCs w:val="20"/>
        </w:rPr>
      </w:pPr>
    </w:p>
    <w:p w14:paraId="307DF124" w14:textId="77777777" w:rsidR="00A522CC" w:rsidRPr="00AA4FD0" w:rsidRDefault="00A522CC" w:rsidP="00A522CC">
      <w:pPr>
        <w:rPr>
          <w:rFonts w:ascii="Cambria" w:hAnsi="Cambria"/>
          <w:color w:val="000000"/>
          <w:sz w:val="28"/>
          <w:szCs w:val="20"/>
        </w:rPr>
      </w:pPr>
    </w:p>
    <w:p w14:paraId="6A98CAB7" w14:textId="77777777" w:rsidR="00A522CC" w:rsidRPr="00AA4FD0" w:rsidRDefault="00A522CC" w:rsidP="00A522CC">
      <w:pPr>
        <w:jc w:val="center"/>
        <w:rPr>
          <w:rFonts w:ascii="Cambria" w:hAnsi="Cambria"/>
          <w:color w:val="000000"/>
          <w:sz w:val="28"/>
          <w:szCs w:val="20"/>
        </w:rPr>
      </w:pPr>
      <w:r w:rsidRPr="00AA4FD0">
        <w:rPr>
          <w:rFonts w:ascii="Cambria" w:hAnsi="Cambria"/>
          <w:color w:val="000000"/>
          <w:sz w:val="28"/>
          <w:szCs w:val="20"/>
        </w:rPr>
        <w:t xml:space="preserve">Naziv nabave/ </w:t>
      </w:r>
      <w:r w:rsidRPr="00AA4FD0">
        <w:rPr>
          <w:rFonts w:ascii="Cambria" w:hAnsi="Cambria"/>
          <w:color w:val="AEAAAA" w:themeColor="background2" w:themeShade="BF"/>
          <w:sz w:val="28"/>
          <w:szCs w:val="20"/>
        </w:rPr>
        <w:t>Procurement title:</w:t>
      </w:r>
    </w:p>
    <w:p w14:paraId="2AC8537A" w14:textId="1DB59344" w:rsidR="009A4B6D" w:rsidRPr="00F15BCA" w:rsidRDefault="00A522CC" w:rsidP="009A4B6D">
      <w:pPr>
        <w:jc w:val="center"/>
        <w:rPr>
          <w:rFonts w:ascii="Cambria" w:hAnsi="Cambria"/>
          <w:color w:val="000000"/>
          <w:szCs w:val="20"/>
        </w:rPr>
      </w:pPr>
      <w:r w:rsidRPr="00AA4FD0">
        <w:rPr>
          <w:rFonts w:ascii="Cambria" w:hAnsi="Cambria"/>
          <w:color w:val="000000"/>
          <w:szCs w:val="20"/>
        </w:rPr>
        <w:br/>
      </w:r>
      <w:r w:rsidR="009A4B6D" w:rsidRPr="00F15BCA">
        <w:rPr>
          <w:rFonts w:ascii="Cambria" w:hAnsi="Cambria"/>
          <w:color w:val="000000" w:themeColor="text1"/>
          <w:sz w:val="28"/>
          <w:szCs w:val="20"/>
        </w:rPr>
        <w:t xml:space="preserve">Nabava </w:t>
      </w:r>
      <w:r w:rsidR="009A4B6D">
        <w:rPr>
          <w:rFonts w:ascii="Cambria" w:hAnsi="Cambria"/>
          <w:color w:val="000000" w:themeColor="text1"/>
          <w:sz w:val="28"/>
          <w:szCs w:val="20"/>
        </w:rPr>
        <w:t>uređaja za valkanje kože, mjerilice za gotovu kožu i hidraulične pumpe za transport mesine</w:t>
      </w:r>
      <w:r w:rsidR="009A4B6D" w:rsidRPr="00F15BCA">
        <w:rPr>
          <w:rFonts w:ascii="Cambria" w:hAnsi="Cambria"/>
          <w:color w:val="000000" w:themeColor="text1"/>
          <w:sz w:val="28"/>
          <w:szCs w:val="20"/>
        </w:rPr>
        <w:t>/</w:t>
      </w:r>
      <w:bookmarkStart w:id="1" w:name="_Hlk515975325"/>
      <w:r w:rsidR="00946792" w:rsidRPr="009608AE">
        <w:rPr>
          <w:rFonts w:ascii="Cambria" w:hAnsi="Cambria"/>
          <w:color w:val="AEAAAA" w:themeColor="background2" w:themeShade="BF"/>
          <w:sz w:val="28"/>
          <w:szCs w:val="20"/>
          <w:lang w:val="en-GB"/>
        </w:rPr>
        <w:t>Procurement of</w:t>
      </w:r>
      <w:r w:rsidR="009A4B6D" w:rsidRPr="009608AE">
        <w:rPr>
          <w:rFonts w:ascii="Cambria" w:hAnsi="Cambria"/>
          <w:color w:val="000000" w:themeColor="text1"/>
          <w:sz w:val="28"/>
          <w:szCs w:val="20"/>
          <w:lang w:val="en-GB"/>
        </w:rPr>
        <w:t xml:space="preserve"> </w:t>
      </w:r>
      <w:r w:rsidR="00946792" w:rsidRPr="009608AE">
        <w:rPr>
          <w:rFonts w:ascii="Cambria" w:hAnsi="Cambria"/>
          <w:color w:val="AEAAAA" w:themeColor="background2" w:themeShade="BF"/>
          <w:sz w:val="28"/>
          <w:szCs w:val="20"/>
          <w:lang w:val="en-GB"/>
        </w:rPr>
        <w:t>m</w:t>
      </w:r>
      <w:r w:rsidR="009A4B6D" w:rsidRPr="009608AE">
        <w:rPr>
          <w:rFonts w:ascii="Cambria" w:hAnsi="Cambria"/>
          <w:color w:val="AEAAAA" w:themeColor="background2" w:themeShade="BF"/>
          <w:sz w:val="28"/>
          <w:szCs w:val="20"/>
          <w:lang w:val="en-GB"/>
        </w:rPr>
        <w:t xml:space="preserve">illing drums for leather, </w:t>
      </w:r>
      <w:r w:rsidR="00946792" w:rsidRPr="009608AE">
        <w:rPr>
          <w:rFonts w:ascii="Cambria" w:hAnsi="Cambria"/>
          <w:color w:val="AEAAAA" w:themeColor="background2" w:themeShade="BF"/>
          <w:sz w:val="28"/>
          <w:szCs w:val="20"/>
          <w:lang w:val="en-GB"/>
        </w:rPr>
        <w:t>m</w:t>
      </w:r>
      <w:r w:rsidR="009A4B6D" w:rsidRPr="009608AE">
        <w:rPr>
          <w:rFonts w:ascii="Cambria" w:hAnsi="Cambria"/>
          <w:color w:val="AEAAAA" w:themeColor="background2" w:themeShade="BF"/>
          <w:sz w:val="28"/>
          <w:szCs w:val="20"/>
          <w:lang w:val="en-GB"/>
        </w:rPr>
        <w:t>easuring machine for finished leather</w:t>
      </w:r>
      <w:r w:rsidR="00946792" w:rsidRPr="009608AE">
        <w:rPr>
          <w:rFonts w:ascii="Cambria" w:hAnsi="Cambria"/>
          <w:color w:val="AEAAAA" w:themeColor="background2" w:themeShade="BF"/>
          <w:sz w:val="28"/>
          <w:szCs w:val="20"/>
          <w:lang w:val="en-GB"/>
        </w:rPr>
        <w:t xml:space="preserve"> and h</w:t>
      </w:r>
      <w:r w:rsidR="009A4B6D" w:rsidRPr="009608AE">
        <w:rPr>
          <w:rFonts w:ascii="Cambria" w:hAnsi="Cambria"/>
          <w:color w:val="AEAAAA" w:themeColor="background2" w:themeShade="BF"/>
          <w:sz w:val="28"/>
          <w:szCs w:val="20"/>
          <w:lang w:val="en-GB"/>
        </w:rPr>
        <w:t>idraulic pump for flesing</w:t>
      </w:r>
      <w:bookmarkEnd w:id="1"/>
    </w:p>
    <w:p w14:paraId="6237335A" w14:textId="77777777" w:rsidR="009A4B6D" w:rsidRPr="00F15BCA" w:rsidRDefault="009A4B6D" w:rsidP="009A4B6D">
      <w:pPr>
        <w:rPr>
          <w:rFonts w:ascii="Cambria" w:hAnsi="Cambria"/>
          <w:color w:val="000000"/>
          <w:szCs w:val="20"/>
        </w:rPr>
      </w:pPr>
    </w:p>
    <w:p w14:paraId="35B96A97" w14:textId="77777777" w:rsidR="00AE77E4" w:rsidRPr="00AA4FD0" w:rsidRDefault="00AE77E4" w:rsidP="009A4B6D">
      <w:pPr>
        <w:jc w:val="center"/>
        <w:rPr>
          <w:rFonts w:ascii="Cambria" w:hAnsi="Cambria"/>
          <w:color w:val="000000"/>
          <w:szCs w:val="20"/>
        </w:rPr>
      </w:pPr>
    </w:p>
    <w:p w14:paraId="5B0A39C0" w14:textId="450D5907" w:rsidR="000F0DC0" w:rsidRPr="00073B11" w:rsidRDefault="00073B11" w:rsidP="000F0DC0">
      <w:pPr>
        <w:jc w:val="center"/>
        <w:rPr>
          <w:rFonts w:ascii="Cambria" w:hAnsi="Cambria"/>
          <w:color w:val="AEAAAA" w:themeColor="background2" w:themeShade="BF"/>
          <w:sz w:val="28"/>
          <w:szCs w:val="20"/>
        </w:rPr>
      </w:pPr>
      <w:r>
        <w:rPr>
          <w:rFonts w:ascii="Cambria" w:hAnsi="Cambria"/>
          <w:color w:val="000000" w:themeColor="text1"/>
          <w:sz w:val="28"/>
          <w:szCs w:val="20"/>
        </w:rPr>
        <w:t>Evidencijski b</w:t>
      </w:r>
      <w:r w:rsidR="000F0DC0" w:rsidRPr="00073B11">
        <w:rPr>
          <w:rFonts w:ascii="Cambria" w:hAnsi="Cambria"/>
          <w:color w:val="000000" w:themeColor="text1"/>
          <w:sz w:val="28"/>
          <w:szCs w:val="20"/>
        </w:rPr>
        <w:t>roj nabave/</w:t>
      </w:r>
      <w:r>
        <w:rPr>
          <w:rFonts w:ascii="Cambria" w:hAnsi="Cambria"/>
          <w:color w:val="000000" w:themeColor="text1"/>
          <w:sz w:val="28"/>
          <w:szCs w:val="20"/>
        </w:rPr>
        <w:t xml:space="preserve"> </w:t>
      </w:r>
      <w:r w:rsidRPr="00073B11">
        <w:rPr>
          <w:rFonts w:ascii="Cambria" w:hAnsi="Cambria"/>
          <w:color w:val="AEAAAA" w:themeColor="background2" w:themeShade="BF"/>
          <w:sz w:val="28"/>
          <w:szCs w:val="20"/>
        </w:rPr>
        <w:t>Reference n</w:t>
      </w:r>
      <w:r w:rsidR="000F0DC0" w:rsidRPr="00073B11">
        <w:rPr>
          <w:rFonts w:ascii="Cambria" w:hAnsi="Cambria"/>
          <w:color w:val="AEAAAA" w:themeColor="background2" w:themeShade="BF"/>
          <w:sz w:val="28"/>
          <w:szCs w:val="20"/>
        </w:rPr>
        <w:t>umber of procurement</w:t>
      </w:r>
    </w:p>
    <w:p w14:paraId="5FF20D62" w14:textId="07EC0653" w:rsidR="00AE77E4" w:rsidRPr="00AA4FD0" w:rsidRDefault="00DE2E2B" w:rsidP="00DE2E2B">
      <w:pPr>
        <w:jc w:val="center"/>
        <w:rPr>
          <w:rFonts w:ascii="Cambria" w:hAnsi="Cambria"/>
          <w:color w:val="000000"/>
          <w:szCs w:val="20"/>
        </w:rPr>
      </w:pPr>
      <w:r w:rsidRPr="00DE2E2B">
        <w:rPr>
          <w:rFonts w:ascii="Cambria" w:hAnsi="Cambria"/>
          <w:color w:val="000000" w:themeColor="text1"/>
          <w:sz w:val="28"/>
          <w:szCs w:val="20"/>
        </w:rPr>
        <w:t>KK.03.2.1.05.0174.0</w:t>
      </w:r>
      <w:r w:rsidR="009A4B6D">
        <w:rPr>
          <w:rFonts w:ascii="Cambria" w:hAnsi="Cambria"/>
          <w:color w:val="000000" w:themeColor="text1"/>
          <w:sz w:val="28"/>
          <w:szCs w:val="20"/>
        </w:rPr>
        <w:t>10</w:t>
      </w:r>
      <w:r w:rsidR="009A4B6D" w:rsidRPr="00F15BCA">
        <w:rPr>
          <w:rFonts w:ascii="Cambria" w:hAnsi="Cambria"/>
          <w:color w:val="000000"/>
          <w:szCs w:val="20"/>
        </w:rPr>
        <w:t xml:space="preserve"> </w:t>
      </w:r>
    </w:p>
    <w:p w14:paraId="63F84643" w14:textId="77777777" w:rsidR="00AE77E4" w:rsidRPr="00AA4FD0" w:rsidRDefault="00AE77E4" w:rsidP="00AE77E4">
      <w:pPr>
        <w:rPr>
          <w:rFonts w:ascii="Cambria" w:hAnsi="Cambria"/>
          <w:color w:val="000000"/>
          <w:szCs w:val="20"/>
        </w:rPr>
      </w:pPr>
    </w:p>
    <w:p w14:paraId="46AC5420" w14:textId="77777777" w:rsidR="00AE77E4" w:rsidRPr="00AA4FD0" w:rsidRDefault="00AE77E4" w:rsidP="00AE77E4">
      <w:pPr>
        <w:rPr>
          <w:rFonts w:ascii="Cambria" w:hAnsi="Cambria"/>
          <w:color w:val="000000"/>
          <w:szCs w:val="20"/>
        </w:rPr>
      </w:pPr>
    </w:p>
    <w:p w14:paraId="5C243D05" w14:textId="750B8093" w:rsidR="00AE77E4" w:rsidRDefault="00AE77E4" w:rsidP="00AE77E4">
      <w:pPr>
        <w:spacing w:after="160" w:line="259" w:lineRule="auto"/>
        <w:ind w:left="0" w:firstLine="0"/>
        <w:jc w:val="left"/>
        <w:rPr>
          <w:rFonts w:ascii="Cambria" w:hAnsi="Cambria"/>
          <w:color w:val="000000" w:themeColor="text1"/>
          <w:szCs w:val="20"/>
        </w:rPr>
      </w:pPr>
      <w:r w:rsidRPr="00AA4FD0">
        <w:rPr>
          <w:rFonts w:ascii="Cambria" w:hAnsi="Cambria"/>
          <w:color w:val="000000" w:themeColor="text1"/>
          <w:szCs w:val="20"/>
        </w:rPr>
        <w:br w:type="page"/>
      </w:r>
    </w:p>
    <w:p w14:paraId="39B484A9" w14:textId="77777777" w:rsidR="000F0DC0" w:rsidRPr="00AA4FD0" w:rsidRDefault="000F0DC0" w:rsidP="00AE77E4">
      <w:pPr>
        <w:spacing w:after="160" w:line="259" w:lineRule="auto"/>
        <w:ind w:left="0" w:firstLine="0"/>
        <w:jc w:val="left"/>
        <w:rPr>
          <w:rFonts w:ascii="Cambria" w:hAnsi="Cambria"/>
          <w:color w:val="000000" w:themeColor="text1"/>
          <w:szCs w:val="20"/>
        </w:rPr>
      </w:pPr>
    </w:p>
    <w:p w14:paraId="5FC88A97" w14:textId="7C428A5D" w:rsidR="00A522CC" w:rsidRPr="00AA4FD0" w:rsidRDefault="00A522CC" w:rsidP="00A522CC">
      <w:pPr>
        <w:pStyle w:val="Naslov1"/>
        <w:numPr>
          <w:ilvl w:val="0"/>
          <w:numId w:val="1"/>
        </w:numPr>
        <w:shd w:val="clear" w:color="auto" w:fill="B4C6E7" w:themeFill="accent1" w:themeFillTint="66"/>
        <w:jc w:val="both"/>
        <w:rPr>
          <w:rFonts w:ascii="Cambria" w:hAnsi="Cambria"/>
          <w:sz w:val="22"/>
        </w:rPr>
      </w:pPr>
      <w:bookmarkStart w:id="2" w:name="_Toc321139925"/>
      <w:bookmarkStart w:id="3" w:name="_Toc321140168"/>
      <w:bookmarkStart w:id="4" w:name="_Toc464030723"/>
      <w:r w:rsidRPr="00AA4FD0">
        <w:rPr>
          <w:rFonts w:ascii="Cambria" w:hAnsi="Cambria"/>
          <w:sz w:val="22"/>
        </w:rPr>
        <w:t>OPĆI PODACI</w:t>
      </w:r>
      <w:bookmarkEnd w:id="2"/>
      <w:bookmarkEnd w:id="3"/>
      <w:bookmarkEnd w:id="4"/>
      <w:r w:rsidRPr="00AA4FD0">
        <w:rPr>
          <w:rFonts w:ascii="Cambria" w:hAnsi="Cambria"/>
          <w:sz w:val="22"/>
        </w:rPr>
        <w:t xml:space="preserve"> / GENERAL INFORMATION</w:t>
      </w:r>
    </w:p>
    <w:p w14:paraId="1168EBC6" w14:textId="77777777" w:rsidR="00AE77E4" w:rsidRPr="00AA4FD0" w:rsidRDefault="00AE77E4" w:rsidP="00AE77E4">
      <w:pPr>
        <w:pStyle w:val="ListParagraph"/>
        <w:ind w:left="405"/>
        <w:rPr>
          <w:rFonts w:ascii="Cambria" w:hAnsi="Cambria"/>
          <w:color w:val="000000" w:themeColor="text1"/>
          <w:sz w:val="22"/>
          <w:szCs w:val="20"/>
        </w:rPr>
      </w:pPr>
    </w:p>
    <w:p w14:paraId="0129C800" w14:textId="77777777" w:rsidR="00AE77E4" w:rsidRPr="00AA4FD0" w:rsidRDefault="00AE77E4" w:rsidP="00AE77E4">
      <w:pPr>
        <w:rPr>
          <w:rFonts w:ascii="Cambria" w:hAnsi="Cambria"/>
          <w:szCs w:val="20"/>
        </w:rPr>
      </w:pPr>
      <w:r w:rsidRPr="00AA4FD0">
        <w:rPr>
          <w:rFonts w:ascii="Cambria" w:hAnsi="Cambria"/>
          <w:color w:val="000000" w:themeColor="text1"/>
          <w:szCs w:val="20"/>
        </w:rPr>
        <w:tab/>
      </w:r>
      <w:bookmarkStart w:id="5" w:name="_Toc455650960"/>
      <w:r w:rsidRPr="00AA4FD0">
        <w:rPr>
          <w:rFonts w:ascii="Cambria" w:hAnsi="Cambria"/>
          <w:color w:val="000000" w:themeColor="text1"/>
          <w:szCs w:val="20"/>
        </w:rPr>
        <w:t>1.1.</w:t>
      </w:r>
      <w:r w:rsidRPr="00AA4FD0">
        <w:rPr>
          <w:rFonts w:ascii="Cambria" w:eastAsia="Arial" w:hAnsi="Cambria" w:cs="Arial"/>
          <w:b/>
          <w:color w:val="000000" w:themeColor="text1"/>
          <w:szCs w:val="20"/>
        </w:rPr>
        <w:t xml:space="preserve"> </w:t>
      </w:r>
      <w:r w:rsidRPr="00AA4FD0">
        <w:rPr>
          <w:rFonts w:ascii="Cambria" w:hAnsi="Cambria"/>
          <w:color w:val="000000" w:themeColor="text1"/>
          <w:szCs w:val="20"/>
        </w:rPr>
        <w:t>Podaci o Naručitelju/</w:t>
      </w:r>
      <w:r w:rsidRPr="00AA4FD0">
        <w:rPr>
          <w:rFonts w:ascii="Cambria" w:hAnsi="Cambria"/>
          <w:szCs w:val="20"/>
        </w:rPr>
        <w:t xml:space="preserve"> </w:t>
      </w:r>
      <w:r w:rsidRPr="00AA4FD0">
        <w:rPr>
          <w:rFonts w:ascii="Cambria" w:hAnsi="Cambria"/>
          <w:color w:val="AEAAAA" w:themeColor="background2" w:themeShade="BF"/>
          <w:szCs w:val="20"/>
        </w:rPr>
        <w:t>Contracting Authority</w:t>
      </w:r>
      <w:bookmarkEnd w:id="5"/>
      <w:r w:rsidRPr="00AA4FD0">
        <w:rPr>
          <w:rFonts w:ascii="Cambria" w:hAnsi="Cambria"/>
          <w:color w:val="AEAAAA" w:themeColor="background2" w:themeShade="BF"/>
          <w:szCs w:val="20"/>
        </w:rPr>
        <w:t xml:space="preserve"> </w:t>
      </w:r>
    </w:p>
    <w:p w14:paraId="3AEA5CE6" w14:textId="49EB806B" w:rsidR="00AE77E4" w:rsidRPr="00AA4FD0" w:rsidRDefault="00AE77E4" w:rsidP="00AE77E4">
      <w:pPr>
        <w:rPr>
          <w:rFonts w:ascii="Cambria" w:hAnsi="Cambria" w:cs="Cambria"/>
          <w:bCs/>
          <w:noProof/>
          <w:color w:val="000000"/>
          <w:szCs w:val="20"/>
        </w:rPr>
      </w:pPr>
      <w:r w:rsidRPr="00AA4FD0">
        <w:rPr>
          <w:rFonts w:ascii="Cambria" w:eastAsia="Times New Roman" w:hAnsi="Cambria" w:cs="Times New Roman"/>
          <w:noProof/>
          <w:color w:val="000000" w:themeColor="text1"/>
          <w:spacing w:val="-1"/>
          <w:szCs w:val="20"/>
        </w:rPr>
        <w:t xml:space="preserve">Naručitelj/ </w:t>
      </w:r>
      <w:r w:rsidRPr="00AA4FD0">
        <w:rPr>
          <w:rFonts w:ascii="Cambria" w:eastAsia="Times New Roman" w:hAnsi="Cambria" w:cs="Times New Roman"/>
          <w:bCs/>
          <w:noProof/>
          <w:color w:val="AEAAAA" w:themeColor="background2" w:themeShade="BF"/>
          <w:spacing w:val="-1"/>
          <w:szCs w:val="20"/>
        </w:rPr>
        <w:t>Contracting Authority</w:t>
      </w:r>
      <w:r w:rsidRPr="00AA4FD0">
        <w:rPr>
          <w:rFonts w:ascii="Cambria" w:eastAsia="Times New Roman" w:hAnsi="Cambria" w:cs="Times New Roman"/>
          <w:noProof/>
          <w:color w:val="AEAAAA" w:themeColor="background2" w:themeShade="BF"/>
          <w:szCs w:val="20"/>
        </w:rPr>
        <w:t xml:space="preserve">: </w:t>
      </w:r>
      <w:r w:rsidR="00234C80" w:rsidRPr="00234C80">
        <w:rPr>
          <w:rFonts w:ascii="Cambria" w:hAnsi="Cambria" w:cs="Times New Roman"/>
          <w:color w:val="auto"/>
          <w:szCs w:val="20"/>
        </w:rPr>
        <w:t>PSUNJ d.o.o. Rešetari</w:t>
      </w:r>
    </w:p>
    <w:p w14:paraId="4BFAC689" w14:textId="1DE64CCE" w:rsidR="00AE77E4" w:rsidRPr="009D37E4" w:rsidRDefault="00AE77E4" w:rsidP="009D37E4">
      <w:pPr>
        <w:autoSpaceDE w:val="0"/>
        <w:autoSpaceDN w:val="0"/>
        <w:adjustRightInd w:val="0"/>
        <w:spacing w:after="0" w:line="276" w:lineRule="auto"/>
        <w:rPr>
          <w:rFonts w:ascii="Cambria" w:eastAsia="Times New Roman" w:hAnsi="Cambria" w:cs="Times New Roman"/>
          <w:noProof/>
          <w:color w:val="000000" w:themeColor="text1"/>
          <w:szCs w:val="20"/>
        </w:rPr>
      </w:pPr>
      <w:r w:rsidRPr="00AA4FD0">
        <w:rPr>
          <w:rFonts w:ascii="Cambria" w:eastAsia="Times New Roman" w:hAnsi="Cambria" w:cs="Times New Roman"/>
          <w:noProof/>
          <w:color w:val="000000" w:themeColor="text1"/>
          <w:szCs w:val="20"/>
        </w:rPr>
        <w:t>Adresa/</w:t>
      </w:r>
      <w:r w:rsidRPr="00AA4FD0">
        <w:rPr>
          <w:rFonts w:ascii="Cambria" w:eastAsia="Times New Roman" w:hAnsi="Cambria" w:cs="Times New Roman"/>
          <w:noProof/>
          <w:szCs w:val="20"/>
        </w:rPr>
        <w:t xml:space="preserve"> </w:t>
      </w:r>
      <w:r w:rsidRPr="00AA4FD0">
        <w:rPr>
          <w:rFonts w:ascii="Cambria" w:eastAsia="Times New Roman" w:hAnsi="Cambria" w:cs="Times New Roman"/>
          <w:noProof/>
          <w:color w:val="AEAAAA" w:themeColor="background2" w:themeShade="BF"/>
          <w:szCs w:val="20"/>
        </w:rPr>
        <w:t xml:space="preserve">Address: </w:t>
      </w:r>
      <w:r w:rsidR="009D37E4" w:rsidRPr="009D37E4">
        <w:rPr>
          <w:rFonts w:ascii="Cambria" w:eastAsia="Times New Roman" w:hAnsi="Cambria" w:cs="Times New Roman"/>
          <w:noProof/>
          <w:color w:val="000000" w:themeColor="text1"/>
          <w:szCs w:val="20"/>
        </w:rPr>
        <w:t>Kožarska 18</w:t>
      </w:r>
      <w:r w:rsidR="00DA54A7">
        <w:rPr>
          <w:rFonts w:ascii="Cambria" w:eastAsia="Times New Roman" w:hAnsi="Cambria" w:cs="Times New Roman"/>
          <w:noProof/>
          <w:color w:val="000000" w:themeColor="text1"/>
          <w:szCs w:val="20"/>
        </w:rPr>
        <w:t xml:space="preserve">, </w:t>
      </w:r>
      <w:r w:rsidR="009D37E4" w:rsidRPr="009D37E4">
        <w:rPr>
          <w:rFonts w:ascii="Cambria" w:eastAsia="Times New Roman" w:hAnsi="Cambria" w:cs="Times New Roman"/>
          <w:noProof/>
          <w:color w:val="000000" w:themeColor="text1"/>
          <w:szCs w:val="20"/>
        </w:rPr>
        <w:t>35403 Rešetari</w:t>
      </w:r>
      <w:r w:rsidR="009D37E4">
        <w:rPr>
          <w:rFonts w:ascii="Cambria" w:eastAsia="Times New Roman" w:hAnsi="Cambria" w:cs="Times New Roman"/>
          <w:noProof/>
          <w:color w:val="000000" w:themeColor="text1"/>
          <w:szCs w:val="20"/>
        </w:rPr>
        <w:t>, Hrvatska</w:t>
      </w:r>
      <w:r w:rsidRPr="00AA4FD0">
        <w:rPr>
          <w:rFonts w:ascii="Cambria" w:eastAsia="Times New Roman" w:hAnsi="Cambria" w:cs="Times New Roman"/>
          <w:noProof/>
          <w:color w:val="000000" w:themeColor="text1"/>
          <w:szCs w:val="20"/>
        </w:rPr>
        <w:t>/</w:t>
      </w:r>
      <w:r w:rsidRPr="00AA4FD0">
        <w:rPr>
          <w:rFonts w:ascii="Cambria" w:eastAsia="Times New Roman" w:hAnsi="Cambria" w:cs="Times New Roman"/>
          <w:noProof/>
          <w:color w:val="AEAAAA" w:themeColor="background2" w:themeShade="BF"/>
          <w:szCs w:val="20"/>
        </w:rPr>
        <w:t>Croatia</w:t>
      </w:r>
    </w:p>
    <w:p w14:paraId="4D2CD754" w14:textId="77777777" w:rsidR="00BD7528" w:rsidRDefault="00AE77E4" w:rsidP="00AE77E4">
      <w:pPr>
        <w:widowControl w:val="0"/>
        <w:autoSpaceDE w:val="0"/>
        <w:autoSpaceDN w:val="0"/>
        <w:adjustRightInd w:val="0"/>
        <w:spacing w:after="0" w:line="276" w:lineRule="auto"/>
        <w:rPr>
          <w:rFonts w:ascii="Cambria" w:eastAsia="Times New Roman" w:hAnsi="Cambria" w:cs="Times New Roman"/>
          <w:noProof/>
          <w:color w:val="000000" w:themeColor="text1"/>
          <w:szCs w:val="20"/>
        </w:rPr>
      </w:pPr>
      <w:r w:rsidRPr="00AA4FD0">
        <w:rPr>
          <w:rFonts w:ascii="Cambria" w:eastAsia="Times New Roman" w:hAnsi="Cambria" w:cs="Times New Roman"/>
          <w:noProof/>
          <w:color w:val="000000" w:themeColor="text1"/>
          <w:spacing w:val="2"/>
          <w:szCs w:val="20"/>
        </w:rPr>
        <w:t>O</w:t>
      </w:r>
      <w:r w:rsidRPr="00AA4FD0">
        <w:rPr>
          <w:rFonts w:ascii="Cambria" w:eastAsia="Times New Roman" w:hAnsi="Cambria" w:cs="Times New Roman"/>
          <w:noProof/>
          <w:color w:val="000000" w:themeColor="text1"/>
          <w:spacing w:val="1"/>
          <w:szCs w:val="20"/>
        </w:rPr>
        <w:t>I</w:t>
      </w:r>
      <w:r w:rsidRPr="00AA4FD0">
        <w:rPr>
          <w:rFonts w:ascii="Cambria" w:eastAsia="Times New Roman" w:hAnsi="Cambria" w:cs="Times New Roman"/>
          <w:noProof/>
          <w:color w:val="000000" w:themeColor="text1"/>
          <w:spacing w:val="-3"/>
          <w:szCs w:val="20"/>
        </w:rPr>
        <w:t xml:space="preserve">B/ </w:t>
      </w:r>
      <w:r w:rsidRPr="00AA4FD0">
        <w:rPr>
          <w:rFonts w:ascii="Cambria" w:eastAsia="Times New Roman" w:hAnsi="Cambria" w:cs="Times New Roman"/>
          <w:noProof/>
          <w:color w:val="AEAAAA" w:themeColor="background2" w:themeShade="BF"/>
          <w:spacing w:val="-3"/>
          <w:szCs w:val="20"/>
        </w:rPr>
        <w:t xml:space="preserve">Identification/ Registration </w:t>
      </w:r>
      <w:r w:rsidRPr="008928EC">
        <w:rPr>
          <w:rFonts w:ascii="Cambria" w:eastAsia="Times New Roman" w:hAnsi="Cambria" w:cs="Times New Roman"/>
          <w:noProof/>
          <w:color w:val="AEAAAA" w:themeColor="background2" w:themeShade="BF"/>
          <w:spacing w:val="-3"/>
          <w:szCs w:val="20"/>
        </w:rPr>
        <w:t>Number</w:t>
      </w:r>
      <w:r w:rsidRPr="008928EC">
        <w:rPr>
          <w:rFonts w:ascii="Cambria" w:eastAsia="Times New Roman" w:hAnsi="Cambria" w:cs="Times New Roman"/>
          <w:noProof/>
          <w:color w:val="AEAAAA" w:themeColor="background2" w:themeShade="BF"/>
          <w:szCs w:val="20"/>
        </w:rPr>
        <w:t>:</w:t>
      </w:r>
      <w:r w:rsidRPr="008928EC">
        <w:rPr>
          <w:rFonts w:ascii="Cambria" w:hAnsi="Cambria"/>
          <w:color w:val="000000" w:themeColor="text1"/>
          <w:szCs w:val="20"/>
        </w:rPr>
        <w:t xml:space="preserve"> </w:t>
      </w:r>
      <w:r w:rsidR="00BD7528" w:rsidRPr="00BD7528">
        <w:rPr>
          <w:rFonts w:ascii="Cambria" w:eastAsia="Times New Roman" w:hAnsi="Cambria" w:cs="Times New Roman"/>
          <w:noProof/>
          <w:color w:val="000000" w:themeColor="text1"/>
          <w:szCs w:val="20"/>
        </w:rPr>
        <w:t>81572263614</w:t>
      </w:r>
    </w:p>
    <w:p w14:paraId="7228150C" w14:textId="624F839F" w:rsidR="00AE77E4" w:rsidRPr="00AA4FD0" w:rsidRDefault="00AE77E4" w:rsidP="00AE77E4">
      <w:pPr>
        <w:widowControl w:val="0"/>
        <w:autoSpaceDE w:val="0"/>
        <w:autoSpaceDN w:val="0"/>
        <w:adjustRightInd w:val="0"/>
        <w:spacing w:after="0" w:line="276" w:lineRule="auto"/>
        <w:rPr>
          <w:rFonts w:ascii="Cambria" w:hAnsi="Cambria" w:cs="Times New Roman"/>
          <w:bCs/>
          <w:noProof/>
          <w:szCs w:val="20"/>
          <w:lang w:bidi="hr-HR"/>
        </w:rPr>
      </w:pPr>
      <w:r w:rsidRPr="00AA4FD0">
        <w:rPr>
          <w:rFonts w:ascii="Cambria" w:eastAsia="Times New Roman" w:hAnsi="Cambria" w:cs="Times New Roman"/>
          <w:noProof/>
          <w:color w:val="000000" w:themeColor="text1"/>
          <w:spacing w:val="2"/>
          <w:szCs w:val="20"/>
        </w:rPr>
        <w:t>Telefon/</w:t>
      </w:r>
      <w:r w:rsidRPr="00AA4FD0">
        <w:rPr>
          <w:rFonts w:ascii="Cambria" w:eastAsia="Times New Roman" w:hAnsi="Cambria" w:cs="Times New Roman"/>
          <w:noProof/>
          <w:spacing w:val="2"/>
          <w:szCs w:val="20"/>
        </w:rPr>
        <w:t xml:space="preserve"> </w:t>
      </w:r>
      <w:r w:rsidRPr="00AA4FD0">
        <w:rPr>
          <w:rFonts w:ascii="Cambria" w:eastAsia="Times New Roman" w:hAnsi="Cambria" w:cs="Times New Roman"/>
          <w:noProof/>
          <w:color w:val="AEAAAA" w:themeColor="background2" w:themeShade="BF"/>
          <w:spacing w:val="2"/>
          <w:szCs w:val="20"/>
        </w:rPr>
        <w:t>Phone:</w:t>
      </w:r>
      <w:r w:rsidRPr="00AA4FD0">
        <w:rPr>
          <w:rFonts w:ascii="Cambria" w:eastAsia="Times New Roman" w:hAnsi="Cambria" w:cs="Times New Roman"/>
          <w:noProof/>
          <w:color w:val="AEAAAA" w:themeColor="background2" w:themeShade="BF"/>
          <w:szCs w:val="20"/>
        </w:rPr>
        <w:t xml:space="preserve"> </w:t>
      </w:r>
      <w:r w:rsidR="00D1665B" w:rsidRPr="00D1665B">
        <w:rPr>
          <w:rFonts w:ascii="Cambria" w:eastAsia="Times New Roman" w:hAnsi="Cambria" w:cs="Times New Roman"/>
          <w:bCs/>
          <w:noProof/>
          <w:color w:val="000000" w:themeColor="text1"/>
          <w:szCs w:val="20"/>
          <w:lang w:bidi="hr-HR"/>
        </w:rPr>
        <w:t>+385 35 367215</w:t>
      </w:r>
    </w:p>
    <w:p w14:paraId="03B58D2F" w14:textId="77777777" w:rsidR="00E823DA" w:rsidRDefault="00AE77E4" w:rsidP="00AE77E4">
      <w:pPr>
        <w:widowControl w:val="0"/>
        <w:autoSpaceDE w:val="0"/>
        <w:autoSpaceDN w:val="0"/>
        <w:adjustRightInd w:val="0"/>
        <w:spacing w:after="0" w:line="276" w:lineRule="auto"/>
        <w:rPr>
          <w:rFonts w:ascii="Cambria" w:eastAsia="Times New Roman" w:hAnsi="Cambria" w:cs="Times New Roman"/>
          <w:bCs/>
          <w:noProof/>
          <w:color w:val="000000" w:themeColor="text1"/>
          <w:szCs w:val="20"/>
          <w:lang w:bidi="hr-HR"/>
        </w:rPr>
      </w:pPr>
      <w:r w:rsidRPr="00AA4FD0">
        <w:rPr>
          <w:rFonts w:ascii="Cambria" w:eastAsia="Times New Roman" w:hAnsi="Cambria" w:cs="Times New Roman"/>
          <w:noProof/>
          <w:color w:val="000000" w:themeColor="text1"/>
          <w:spacing w:val="2"/>
          <w:szCs w:val="20"/>
        </w:rPr>
        <w:t>Telefaks/</w:t>
      </w:r>
      <w:r w:rsidRPr="00AA4FD0">
        <w:rPr>
          <w:rFonts w:ascii="Cambria" w:eastAsia="Times New Roman" w:hAnsi="Cambria" w:cs="Times New Roman"/>
          <w:noProof/>
          <w:spacing w:val="2"/>
          <w:szCs w:val="20"/>
        </w:rPr>
        <w:t xml:space="preserve"> </w:t>
      </w:r>
      <w:r w:rsidRPr="00AA4FD0">
        <w:rPr>
          <w:rFonts w:ascii="Cambria" w:eastAsia="Times New Roman" w:hAnsi="Cambria" w:cs="Times New Roman"/>
          <w:noProof/>
          <w:color w:val="AEAAAA" w:themeColor="background2" w:themeShade="BF"/>
          <w:spacing w:val="2"/>
          <w:szCs w:val="20"/>
        </w:rPr>
        <w:t>Fax</w:t>
      </w:r>
      <w:r w:rsidRPr="00AA4FD0">
        <w:rPr>
          <w:rFonts w:ascii="Cambria" w:eastAsia="Times New Roman" w:hAnsi="Cambria" w:cs="Times New Roman"/>
          <w:noProof/>
          <w:color w:val="AEAAAA" w:themeColor="background2" w:themeShade="BF"/>
          <w:szCs w:val="20"/>
        </w:rPr>
        <w:t xml:space="preserve">: </w:t>
      </w:r>
      <w:r w:rsidR="00E823DA" w:rsidRPr="00E823DA">
        <w:rPr>
          <w:rFonts w:ascii="Cambria" w:eastAsia="Times New Roman" w:hAnsi="Cambria" w:cs="Times New Roman"/>
          <w:bCs/>
          <w:noProof/>
          <w:color w:val="000000" w:themeColor="text1"/>
          <w:szCs w:val="20"/>
          <w:lang w:bidi="hr-HR"/>
        </w:rPr>
        <w:t xml:space="preserve">+385 35 367373, </w:t>
      </w:r>
    </w:p>
    <w:p w14:paraId="2E18F16C" w14:textId="2EAC0F3B" w:rsidR="00AE77E4" w:rsidRDefault="00AE77E4" w:rsidP="00A72086">
      <w:pPr>
        <w:widowControl w:val="0"/>
        <w:autoSpaceDE w:val="0"/>
        <w:autoSpaceDN w:val="0"/>
        <w:adjustRightInd w:val="0"/>
        <w:spacing w:after="0" w:line="276" w:lineRule="auto"/>
        <w:rPr>
          <w:rFonts w:ascii="Cambria" w:eastAsia="Times New Roman" w:hAnsi="Cambria" w:cs="Times New Roman"/>
          <w:noProof/>
          <w:color w:val="000000" w:themeColor="text1"/>
          <w:szCs w:val="20"/>
        </w:rPr>
      </w:pPr>
      <w:r w:rsidRPr="00AA4FD0">
        <w:rPr>
          <w:rFonts w:ascii="Cambria" w:eastAsia="Times New Roman" w:hAnsi="Cambria" w:cs="Times New Roman"/>
          <w:noProof/>
          <w:color w:val="000000" w:themeColor="text1"/>
          <w:spacing w:val="-1"/>
          <w:szCs w:val="20"/>
        </w:rPr>
        <w:t>URL</w:t>
      </w:r>
      <w:r w:rsidRPr="00AA4FD0">
        <w:rPr>
          <w:rFonts w:ascii="Cambria" w:eastAsia="Times New Roman" w:hAnsi="Cambria" w:cs="Times New Roman"/>
          <w:noProof/>
          <w:color w:val="000000" w:themeColor="text1"/>
          <w:szCs w:val="20"/>
        </w:rPr>
        <w:t>:</w:t>
      </w:r>
      <w:r w:rsidRPr="00AA4FD0">
        <w:rPr>
          <w:rFonts w:ascii="Cambria" w:eastAsia="Times New Roman" w:hAnsi="Cambria" w:cs="Times New Roman"/>
          <w:noProof/>
          <w:szCs w:val="20"/>
        </w:rPr>
        <w:t xml:space="preserve">  </w:t>
      </w:r>
      <w:hyperlink r:id="rId8" w:history="1">
        <w:r w:rsidR="00A72086" w:rsidRPr="001A6894">
          <w:rPr>
            <w:rStyle w:val="Hyperlink"/>
            <w:rFonts w:ascii="Cambria" w:eastAsia="Times New Roman" w:hAnsi="Cambria" w:cs="Times New Roman"/>
            <w:noProof/>
            <w:szCs w:val="20"/>
          </w:rPr>
          <w:t>www.psunj.hr</w:t>
        </w:r>
      </w:hyperlink>
    </w:p>
    <w:p w14:paraId="1AD2913E" w14:textId="77777777" w:rsidR="00A72086" w:rsidRPr="00AA4FD0" w:rsidRDefault="00A72086" w:rsidP="00A72086">
      <w:pPr>
        <w:widowControl w:val="0"/>
        <w:autoSpaceDE w:val="0"/>
        <w:autoSpaceDN w:val="0"/>
        <w:adjustRightInd w:val="0"/>
        <w:spacing w:after="0" w:line="276" w:lineRule="auto"/>
        <w:rPr>
          <w:rFonts w:ascii="Cambria" w:hAnsi="Cambria"/>
          <w:szCs w:val="20"/>
        </w:rPr>
      </w:pPr>
    </w:p>
    <w:p w14:paraId="0DF29089" w14:textId="77777777" w:rsidR="00AE77E4" w:rsidRPr="00AA4FD0" w:rsidRDefault="00AE77E4" w:rsidP="00AE77E4">
      <w:pPr>
        <w:rPr>
          <w:rFonts w:ascii="Cambria" w:hAnsi="Cambria"/>
          <w:szCs w:val="20"/>
        </w:rPr>
      </w:pPr>
      <w:r w:rsidRPr="00AA4FD0">
        <w:rPr>
          <w:rFonts w:ascii="Cambria" w:hAnsi="Cambria"/>
          <w:color w:val="000000" w:themeColor="text1"/>
          <w:szCs w:val="20"/>
        </w:rPr>
        <w:tab/>
      </w:r>
      <w:bookmarkStart w:id="6" w:name="_Toc455650961"/>
      <w:r w:rsidRPr="00AA4FD0">
        <w:rPr>
          <w:rFonts w:ascii="Cambria" w:hAnsi="Cambria"/>
          <w:color w:val="000000" w:themeColor="text1"/>
          <w:szCs w:val="20"/>
        </w:rPr>
        <w:t xml:space="preserve">1.2.Podaci o osobi zaduženoj za komunikaciju s ponuditeljima/ </w:t>
      </w:r>
      <w:r w:rsidRPr="00AA4FD0">
        <w:rPr>
          <w:rFonts w:ascii="Cambria" w:hAnsi="Cambria"/>
          <w:color w:val="AEAAAA" w:themeColor="background2" w:themeShade="BF"/>
          <w:szCs w:val="20"/>
        </w:rPr>
        <w:t>Contact person</w:t>
      </w:r>
      <w:bookmarkEnd w:id="6"/>
      <w:r w:rsidRPr="00AA4FD0">
        <w:rPr>
          <w:rFonts w:ascii="Cambria" w:hAnsi="Cambria"/>
          <w:color w:val="AEAAAA" w:themeColor="background2" w:themeShade="BF"/>
          <w:szCs w:val="20"/>
        </w:rPr>
        <w:t xml:space="preserve"> </w:t>
      </w:r>
    </w:p>
    <w:p w14:paraId="0A10E90C" w14:textId="77777777" w:rsidR="00E43E06" w:rsidRDefault="00AE77E4" w:rsidP="00AE77E4">
      <w:pPr>
        <w:rPr>
          <w:rFonts w:ascii="Cambria" w:hAnsi="Cambria"/>
          <w:color w:val="000000" w:themeColor="text1"/>
          <w:szCs w:val="20"/>
        </w:rPr>
      </w:pPr>
      <w:r w:rsidRPr="00AA4FD0">
        <w:rPr>
          <w:rFonts w:ascii="Cambria" w:hAnsi="Cambria"/>
          <w:color w:val="000000"/>
          <w:szCs w:val="20"/>
        </w:rPr>
        <w:t xml:space="preserve">Kontakt osoba/ </w:t>
      </w:r>
      <w:r w:rsidRPr="00AA4FD0">
        <w:rPr>
          <w:rFonts w:ascii="Cambria" w:hAnsi="Cambria"/>
          <w:color w:val="AEAAAA" w:themeColor="background2" w:themeShade="BF"/>
          <w:szCs w:val="20"/>
        </w:rPr>
        <w:t>Contact person</w:t>
      </w:r>
      <w:r w:rsidRPr="00AA4FD0">
        <w:rPr>
          <w:rFonts w:ascii="Cambria" w:hAnsi="Cambria"/>
          <w:color w:val="000000"/>
          <w:szCs w:val="20"/>
        </w:rPr>
        <w:t xml:space="preserve">: </w:t>
      </w:r>
      <w:r w:rsidR="0061711E">
        <w:rPr>
          <w:rFonts w:ascii="Cambria" w:hAnsi="Cambria"/>
          <w:color w:val="000000" w:themeColor="text1"/>
          <w:szCs w:val="20"/>
        </w:rPr>
        <w:t xml:space="preserve"> </w:t>
      </w:r>
      <w:r w:rsidR="00E43E06" w:rsidRPr="00E43E06">
        <w:rPr>
          <w:rFonts w:ascii="Cambria" w:hAnsi="Cambria"/>
          <w:color w:val="000000" w:themeColor="text1"/>
          <w:szCs w:val="20"/>
        </w:rPr>
        <w:t xml:space="preserve">Ivan Ljubić </w:t>
      </w:r>
    </w:p>
    <w:p w14:paraId="5C5D452E" w14:textId="7225DFF3" w:rsidR="00AE77E4" w:rsidRPr="00AA4FD0" w:rsidRDefault="00AE77E4" w:rsidP="00AE77E4">
      <w:pPr>
        <w:rPr>
          <w:rFonts w:ascii="Cambria" w:hAnsi="Cambria"/>
          <w:szCs w:val="20"/>
        </w:rPr>
      </w:pPr>
      <w:r w:rsidRPr="00AA4FD0">
        <w:rPr>
          <w:rFonts w:ascii="Cambria" w:hAnsi="Cambria"/>
          <w:color w:val="000000"/>
          <w:szCs w:val="20"/>
        </w:rPr>
        <w:t xml:space="preserve">Telefon/ </w:t>
      </w:r>
      <w:r w:rsidRPr="00AA4FD0">
        <w:rPr>
          <w:rFonts w:ascii="Cambria" w:hAnsi="Cambria"/>
          <w:color w:val="AEAAAA" w:themeColor="background2" w:themeShade="BF"/>
          <w:szCs w:val="20"/>
        </w:rPr>
        <w:t xml:space="preserve">Phone: </w:t>
      </w:r>
      <w:r w:rsidR="00E33994" w:rsidRPr="00E33994">
        <w:rPr>
          <w:rFonts w:ascii="Cambria" w:hAnsi="Cambria"/>
          <w:color w:val="000000" w:themeColor="text1"/>
          <w:szCs w:val="20"/>
        </w:rPr>
        <w:t>+385 35 367 215</w:t>
      </w:r>
    </w:p>
    <w:p w14:paraId="0133CF67" w14:textId="4D03A7F6" w:rsidR="00AE77E4" w:rsidRPr="00AA4FD0" w:rsidRDefault="00AE77E4" w:rsidP="00AE77E4">
      <w:pPr>
        <w:rPr>
          <w:rFonts w:ascii="Cambria" w:hAnsi="Cambria"/>
          <w:szCs w:val="20"/>
        </w:rPr>
      </w:pPr>
      <w:r w:rsidRPr="00AA4FD0">
        <w:rPr>
          <w:rFonts w:ascii="Cambria" w:hAnsi="Cambria"/>
          <w:color w:val="000000"/>
          <w:szCs w:val="20"/>
        </w:rPr>
        <w:t>E-p</w:t>
      </w:r>
      <w:r w:rsidRPr="009A2ED4">
        <w:rPr>
          <w:rFonts w:ascii="Cambria" w:hAnsi="Cambria"/>
          <w:color w:val="000000"/>
          <w:szCs w:val="20"/>
        </w:rPr>
        <w:t>ošta/</w:t>
      </w:r>
      <w:r w:rsidRPr="009A2ED4">
        <w:rPr>
          <w:rFonts w:ascii="Cambria" w:hAnsi="Cambria"/>
          <w:color w:val="AEAAAA" w:themeColor="background2" w:themeShade="BF"/>
          <w:szCs w:val="20"/>
        </w:rPr>
        <w:t xml:space="preserve"> E-mail:</w:t>
      </w:r>
      <w:r w:rsidR="003003F6">
        <w:rPr>
          <w:rFonts w:ascii="Cambria" w:hAnsi="Cambria"/>
          <w:color w:val="AEAAAA" w:themeColor="background2" w:themeShade="BF"/>
          <w:szCs w:val="20"/>
        </w:rPr>
        <w:t xml:space="preserve"> </w:t>
      </w:r>
      <w:r w:rsidR="00854A3C" w:rsidRPr="00854A3C">
        <w:rPr>
          <w:rFonts w:ascii="Cambria" w:hAnsi="Cambria"/>
          <w:color w:val="AEAAAA" w:themeColor="background2" w:themeShade="BF"/>
          <w:szCs w:val="20"/>
        </w:rPr>
        <w:t>psunj-nabava@viviani.hr</w:t>
      </w:r>
    </w:p>
    <w:p w14:paraId="3BA86627" w14:textId="48D5D7C2" w:rsidR="00AE77E4" w:rsidRPr="00AA4FD0" w:rsidRDefault="00AE77E4" w:rsidP="00AE77E4">
      <w:pPr>
        <w:rPr>
          <w:rFonts w:ascii="Cambria" w:hAnsi="Cambria"/>
          <w:color w:val="0000FF"/>
          <w:szCs w:val="20"/>
        </w:rPr>
      </w:pPr>
      <w:r w:rsidRPr="00AA4FD0">
        <w:rPr>
          <w:rFonts w:ascii="Cambria" w:hAnsi="Cambria"/>
          <w:color w:val="0000FF"/>
          <w:szCs w:val="20"/>
        </w:rPr>
        <w:t xml:space="preserve"> </w:t>
      </w:r>
    </w:p>
    <w:p w14:paraId="347EDF9E" w14:textId="3927BCF2" w:rsidR="00A522CC" w:rsidRPr="00AA4FD0" w:rsidRDefault="00A522CC" w:rsidP="00A522CC">
      <w:pPr>
        <w:rPr>
          <w:rFonts w:ascii="Cambria" w:hAnsi="Cambria"/>
          <w:szCs w:val="20"/>
        </w:rPr>
      </w:pPr>
      <w:r w:rsidRPr="00AA4FD0">
        <w:rPr>
          <w:rFonts w:ascii="Cambria" w:hAnsi="Cambria"/>
          <w:color w:val="000000" w:themeColor="text1"/>
          <w:szCs w:val="20"/>
        </w:rPr>
        <w:t>1.3. Primjenjivi propisi</w:t>
      </w:r>
      <w:r w:rsidR="0087217B" w:rsidRPr="00AA4FD0">
        <w:rPr>
          <w:rFonts w:ascii="Cambria" w:hAnsi="Cambria"/>
          <w:color w:val="000000" w:themeColor="text1"/>
          <w:szCs w:val="20"/>
        </w:rPr>
        <w:t xml:space="preserve"> u ovom postupku nabave/ </w:t>
      </w:r>
      <w:r w:rsidR="0087217B" w:rsidRPr="00AA4FD0">
        <w:rPr>
          <w:rFonts w:ascii="Cambria" w:hAnsi="Cambria"/>
          <w:color w:val="AEAAAA" w:themeColor="background2" w:themeShade="BF"/>
          <w:szCs w:val="20"/>
        </w:rPr>
        <w:t>Applicable regulations in this tender procedure</w:t>
      </w:r>
    </w:p>
    <w:p w14:paraId="02559149" w14:textId="67749A17" w:rsidR="00A522CC" w:rsidRPr="00514004" w:rsidRDefault="00A522CC" w:rsidP="00514004">
      <w:pPr>
        <w:pStyle w:val="Naslov2"/>
        <w:numPr>
          <w:ilvl w:val="0"/>
          <w:numId w:val="0"/>
        </w:numPr>
        <w:ind w:left="10"/>
        <w:jc w:val="both"/>
        <w:rPr>
          <w:rFonts w:ascii="Cambria" w:eastAsia="Calibri" w:hAnsi="Cambria" w:cs="Calibri"/>
          <w:b w:val="0"/>
          <w:sz w:val="22"/>
          <w:lang w:eastAsia="hr-HR"/>
        </w:rPr>
      </w:pPr>
      <w:r w:rsidRPr="00AA4FD0">
        <w:rPr>
          <w:rFonts w:ascii="Cambria" w:eastAsia="Calibri" w:hAnsi="Cambria" w:cs="Calibri"/>
          <w:b w:val="0"/>
          <w:color w:val="000000" w:themeColor="text1"/>
          <w:sz w:val="22"/>
          <w:lang w:eastAsia="hr-HR"/>
        </w:rPr>
        <w:t>1. Zakon o uspostavi institucionalnog okvira za provedbu europskih strukturnih i investicijskih fondova u Republici Hrvatskoj u financijskom razdoblju od 2014.-2020. (NN 92/14)</w:t>
      </w:r>
      <w:r w:rsidR="0087217B" w:rsidRPr="00AA4FD0">
        <w:rPr>
          <w:rFonts w:ascii="Cambria" w:eastAsia="Calibri" w:hAnsi="Cambria" w:cs="Calibri"/>
          <w:b w:val="0"/>
          <w:color w:val="000000" w:themeColor="text1"/>
          <w:sz w:val="22"/>
          <w:lang w:eastAsia="hr-HR"/>
        </w:rPr>
        <w:t xml:space="preserve">/ </w:t>
      </w:r>
      <w:r w:rsidR="0087217B" w:rsidRPr="003003F6">
        <w:rPr>
          <w:rFonts w:ascii="Cambria" w:eastAsia="Calibri" w:hAnsi="Cambria" w:cs="Calibri"/>
          <w:b w:val="0"/>
          <w:color w:val="AEAAAA" w:themeColor="background2" w:themeShade="BF"/>
          <w:sz w:val="22"/>
          <w:lang w:eastAsia="hr-HR"/>
        </w:rPr>
        <w:t>A</w:t>
      </w:r>
      <w:r w:rsidR="0087217B" w:rsidRPr="00AA4FD0">
        <w:rPr>
          <w:rFonts w:ascii="Cambria" w:eastAsia="Calibri" w:hAnsi="Cambria" w:cs="Calibri"/>
          <w:b w:val="0"/>
          <w:color w:val="AEAAAA" w:themeColor="background2" w:themeShade="BF"/>
          <w:sz w:val="22"/>
          <w:lang w:eastAsia="hr-HR"/>
        </w:rPr>
        <w:t>ct on the Establishment of Institutional Framework for the Implementation of European Structural and Investment Funds in the</w:t>
      </w:r>
      <w:r w:rsidR="00277FBC" w:rsidRPr="00AA4FD0">
        <w:rPr>
          <w:rFonts w:ascii="Cambria" w:eastAsia="Calibri" w:hAnsi="Cambria" w:cs="Calibri"/>
          <w:b w:val="0"/>
          <w:color w:val="AEAAAA" w:themeColor="background2" w:themeShade="BF"/>
          <w:sz w:val="22"/>
          <w:lang w:eastAsia="hr-HR"/>
        </w:rPr>
        <w:t xml:space="preserve"> </w:t>
      </w:r>
      <w:r w:rsidR="0087217B" w:rsidRPr="00AA4FD0">
        <w:rPr>
          <w:rFonts w:ascii="Cambria" w:eastAsia="Calibri" w:hAnsi="Cambria" w:cs="Calibri"/>
          <w:b w:val="0"/>
          <w:color w:val="AEAAAA" w:themeColor="background2" w:themeShade="BF"/>
          <w:sz w:val="22"/>
          <w:lang w:eastAsia="hr-HR"/>
        </w:rPr>
        <w:t>Republic of Croatia in the financial period 2014. – 2020. (NN 92/14)</w:t>
      </w:r>
      <w:r w:rsidRPr="00AA4FD0">
        <w:rPr>
          <w:rFonts w:ascii="Cambria" w:eastAsia="Calibri" w:hAnsi="Cambria" w:cs="Calibri"/>
          <w:b w:val="0"/>
          <w:color w:val="000000" w:themeColor="text1"/>
          <w:sz w:val="22"/>
          <w:highlight w:val="yellow"/>
          <w:lang w:eastAsia="hr-HR"/>
        </w:rPr>
        <w:br/>
      </w:r>
      <w:r w:rsidRPr="00AA4FD0">
        <w:rPr>
          <w:rFonts w:ascii="Cambria" w:eastAsia="Calibri" w:hAnsi="Cambria" w:cs="Calibri"/>
          <w:b w:val="0"/>
          <w:color w:val="000000" w:themeColor="text1"/>
          <w:sz w:val="22"/>
          <w:lang w:eastAsia="hr-HR"/>
        </w:rPr>
        <w:br/>
      </w:r>
      <w:r w:rsidRPr="00AA4FD0">
        <w:rPr>
          <w:rFonts w:ascii="Cambria" w:eastAsia="Calibri" w:hAnsi="Cambria" w:cs="Calibri"/>
          <w:b w:val="0"/>
          <w:sz w:val="22"/>
          <w:lang w:eastAsia="hr-HR"/>
        </w:rPr>
        <w:t>2. Uredba o tijelima u sustavima upravljanja i kontrole korištenja Europskog socijalnog fonda, Europskog fonda za regionalni razvoj i Kohezijskog fonda, u vezi s ciljem "Ulaganje za rast i radna mjesta" (NN 107/14, 23/15, 15/2017)</w:t>
      </w:r>
      <w:r w:rsidR="00277FBC" w:rsidRPr="00AA4FD0">
        <w:rPr>
          <w:rFonts w:ascii="Cambria" w:eastAsia="Calibri" w:hAnsi="Cambria" w:cs="Calibri"/>
          <w:b w:val="0"/>
          <w:sz w:val="22"/>
          <w:lang w:eastAsia="hr-HR"/>
        </w:rPr>
        <w:t xml:space="preserve">/ </w:t>
      </w:r>
      <w:r w:rsidR="00277FBC" w:rsidRPr="00AA4FD0">
        <w:rPr>
          <w:rFonts w:ascii="Cambria" w:eastAsia="Calibri" w:hAnsi="Cambria" w:cs="Calibri"/>
          <w:b w:val="0"/>
          <w:color w:val="AEAAAA" w:themeColor="background2" w:themeShade="BF"/>
          <w:sz w:val="22"/>
          <w:lang w:eastAsia="hr-HR"/>
        </w:rPr>
        <w:t>Commission Implementing Declarations on bodies in management and control systems of using EU Social Fund, European Fund for Regional Development and Cohesion Fund related to Investment for growth and workplaces (NN 107/14, 23/15, 5/2017)</w:t>
      </w:r>
      <w:r w:rsidRPr="00AA4FD0">
        <w:rPr>
          <w:rFonts w:ascii="Cambria" w:eastAsia="Calibri" w:hAnsi="Cambria" w:cs="Calibri"/>
          <w:b w:val="0"/>
          <w:sz w:val="22"/>
          <w:lang w:eastAsia="hr-HR"/>
        </w:rPr>
        <w:br/>
      </w:r>
      <w:r w:rsidRPr="00AA4FD0">
        <w:rPr>
          <w:rFonts w:ascii="Cambria" w:eastAsia="Calibri" w:hAnsi="Cambria" w:cs="Calibri"/>
          <w:b w:val="0"/>
          <w:sz w:val="22"/>
          <w:highlight w:val="yellow"/>
          <w:lang w:eastAsia="hr-HR"/>
        </w:rPr>
        <w:br/>
      </w:r>
      <w:r w:rsidRPr="00AA4FD0">
        <w:rPr>
          <w:rFonts w:ascii="Cambria" w:eastAsia="Calibri" w:hAnsi="Cambria" w:cs="Calibri"/>
          <w:b w:val="0"/>
          <w:sz w:val="22"/>
          <w:lang w:eastAsia="hr-HR"/>
        </w:rPr>
        <w:t>3. Prilog 4. - Postupci nabave za osobe koje nisu obveznici Zakona o javnoj (dalje u tekstu: „Postupci nabave“)</w:t>
      </w:r>
      <w:r w:rsidR="007B0283" w:rsidRPr="00AA4FD0">
        <w:rPr>
          <w:rFonts w:ascii="Cambria" w:eastAsia="Calibri" w:hAnsi="Cambria" w:cs="Calibri"/>
          <w:b w:val="0"/>
          <w:sz w:val="22"/>
          <w:lang w:eastAsia="hr-HR"/>
        </w:rPr>
        <w:t xml:space="preserve"> </w:t>
      </w:r>
      <w:r w:rsidR="00781A79" w:rsidRPr="00781A79">
        <w:rPr>
          <w:rFonts w:ascii="Cambria" w:eastAsia="Calibri" w:hAnsi="Cambria" w:cs="Calibri"/>
          <w:b w:val="0"/>
          <w:sz w:val="22"/>
          <w:lang w:eastAsia="hr-HR"/>
        </w:rPr>
        <w:t xml:space="preserve">koji je sastavni dio Ugovora o dodjeli bespovratnih sredstava koji se financira iz Europskog fonda za regionalni razvoj. Sukladno Prilogu 4. Poziva, stupanj potrebnog oglašavanja postupka nabava, kao i mjesto i način oglašavanja, mora biti razmjeran prirodi i opsegu nabave, a uključuje najmanje objavu Obavijesti o nabavi na internetskoj stranici Naručitelja na internetskoj stranici: </w:t>
      </w:r>
      <w:hyperlink r:id="rId9" w:history="1">
        <w:r w:rsidR="00781A79" w:rsidRPr="001A6894">
          <w:rPr>
            <w:rStyle w:val="Hyperlink"/>
            <w:rFonts w:ascii="Cambria" w:eastAsia="Calibri" w:hAnsi="Cambria" w:cs="Calibri"/>
            <w:b w:val="0"/>
            <w:sz w:val="22"/>
            <w:lang w:eastAsia="hr-HR"/>
          </w:rPr>
          <w:t>www.psunj.hr</w:t>
        </w:r>
      </w:hyperlink>
      <w:r w:rsidR="007B0283" w:rsidRPr="00AA4FD0">
        <w:rPr>
          <w:rFonts w:ascii="Cambria" w:eastAsia="Calibri" w:hAnsi="Cambria" w:cs="Calibri"/>
          <w:b w:val="0"/>
          <w:sz w:val="22"/>
          <w:lang w:eastAsia="hr-HR"/>
        </w:rPr>
        <w:t>/</w:t>
      </w:r>
      <w:r w:rsidR="00277FBC" w:rsidRPr="00AA4FD0">
        <w:rPr>
          <w:rFonts w:ascii="Cambria" w:eastAsia="Calibri" w:hAnsi="Cambria" w:cs="Calibri"/>
          <w:b w:val="0"/>
          <w:sz w:val="22"/>
          <w:lang w:eastAsia="hr-HR"/>
        </w:rPr>
        <w:t xml:space="preserve"> </w:t>
      </w:r>
      <w:r w:rsidR="00277FBC" w:rsidRPr="00AA4FD0">
        <w:rPr>
          <w:rFonts w:ascii="Cambria" w:eastAsia="Calibri" w:hAnsi="Cambria" w:cs="Calibri"/>
          <w:b w:val="0"/>
          <w:color w:val="AEAAAA" w:themeColor="background2" w:themeShade="BF"/>
          <w:sz w:val="22"/>
          <w:lang w:eastAsia="hr-HR"/>
        </w:rPr>
        <w:t xml:space="preserve">Annex 4 – Procurement procedures for </w:t>
      </w:r>
      <w:r w:rsidR="007B0283" w:rsidRPr="00AA4FD0">
        <w:rPr>
          <w:rFonts w:ascii="Cambria" w:eastAsia="Calibri" w:hAnsi="Cambria" w:cs="Calibri"/>
          <w:b w:val="0"/>
          <w:color w:val="AEAAAA" w:themeColor="background2" w:themeShade="BF"/>
          <w:sz w:val="22"/>
          <w:lang w:eastAsia="hr-HR"/>
        </w:rPr>
        <w:t xml:space="preserve">non-purchasing organisations </w:t>
      </w:r>
      <w:r w:rsidR="00277FBC" w:rsidRPr="00AA4FD0">
        <w:rPr>
          <w:rFonts w:ascii="Cambria" w:eastAsia="Calibri" w:hAnsi="Cambria" w:cs="Calibri"/>
          <w:b w:val="0"/>
          <w:color w:val="AEAAAA" w:themeColor="background2" w:themeShade="BF"/>
          <w:sz w:val="22"/>
          <w:lang w:eastAsia="hr-HR"/>
        </w:rPr>
        <w:t>(„Procurement procedures“)</w:t>
      </w:r>
      <w:r w:rsidR="007B0283" w:rsidRPr="00AA4FD0">
        <w:rPr>
          <w:rFonts w:ascii="Cambria" w:eastAsia="Calibri" w:hAnsi="Cambria" w:cs="Calibri"/>
          <w:b w:val="0"/>
          <w:color w:val="AEAAAA" w:themeColor="background2" w:themeShade="BF"/>
          <w:sz w:val="22"/>
          <w:lang w:eastAsia="hr-HR"/>
        </w:rPr>
        <w:t xml:space="preserve"> </w:t>
      </w:r>
      <w:r w:rsidR="00514004" w:rsidRPr="00514004">
        <w:rPr>
          <w:rFonts w:ascii="Cambria" w:eastAsia="Calibri" w:hAnsi="Cambria" w:cs="Calibri"/>
          <w:b w:val="0"/>
          <w:color w:val="AEAAAA" w:themeColor="background2" w:themeShade="BF"/>
          <w:sz w:val="22"/>
          <w:lang w:eastAsia="hr-HR"/>
        </w:rPr>
        <w:t>as an integral part of the Grant Contract funded by the European Regional Development Fund. According to Annex 4, the required level, place and type of publishing must be proportionate to the nature and scope of procurement, and it includes minimum publishing of the procurement notice at the web site of Contracting Authority: www.psunj.hr</w:t>
      </w:r>
    </w:p>
    <w:p w14:paraId="620ECD3B" w14:textId="77777777" w:rsidR="00A522CC" w:rsidRPr="00AA4FD0" w:rsidRDefault="00A522CC" w:rsidP="00A522CC">
      <w:pPr>
        <w:rPr>
          <w:rFonts w:ascii="Cambria" w:hAnsi="Cambria"/>
          <w:szCs w:val="20"/>
        </w:rPr>
      </w:pPr>
    </w:p>
    <w:p w14:paraId="3CC11599" w14:textId="7F9F79D5" w:rsidR="00AE77E4" w:rsidRPr="00AA4FD0" w:rsidRDefault="00AE77E4" w:rsidP="00AE77E4">
      <w:pPr>
        <w:rPr>
          <w:rFonts w:ascii="Cambria" w:hAnsi="Cambria"/>
          <w:color w:val="AEAAAA" w:themeColor="background2" w:themeShade="BF"/>
          <w:szCs w:val="20"/>
        </w:rPr>
      </w:pPr>
      <w:bookmarkStart w:id="7" w:name="_Toc455650964"/>
      <w:r w:rsidRPr="00AA4FD0">
        <w:rPr>
          <w:rFonts w:ascii="Cambria" w:hAnsi="Cambria"/>
          <w:color w:val="000000" w:themeColor="text1"/>
          <w:szCs w:val="20"/>
        </w:rPr>
        <w:t>1.</w:t>
      </w:r>
      <w:r w:rsidR="00A11D1F" w:rsidRPr="00AA4FD0">
        <w:rPr>
          <w:rFonts w:ascii="Cambria" w:hAnsi="Cambria"/>
          <w:color w:val="000000" w:themeColor="text1"/>
          <w:szCs w:val="20"/>
        </w:rPr>
        <w:t>4</w:t>
      </w:r>
      <w:r w:rsidRPr="00AA4FD0">
        <w:rPr>
          <w:rFonts w:ascii="Cambria" w:hAnsi="Cambria"/>
          <w:color w:val="000000" w:themeColor="text1"/>
          <w:szCs w:val="20"/>
        </w:rPr>
        <w:t>.</w:t>
      </w:r>
      <w:r w:rsidRPr="00AA4FD0">
        <w:rPr>
          <w:rFonts w:ascii="Cambria" w:eastAsia="Arial" w:hAnsi="Cambria" w:cs="Arial"/>
          <w:b/>
          <w:color w:val="000000" w:themeColor="text1"/>
          <w:szCs w:val="20"/>
        </w:rPr>
        <w:t xml:space="preserve"> </w:t>
      </w:r>
      <w:r w:rsidRPr="00AA4FD0">
        <w:rPr>
          <w:rFonts w:ascii="Cambria" w:hAnsi="Cambria"/>
          <w:color w:val="000000" w:themeColor="text1"/>
          <w:szCs w:val="20"/>
        </w:rPr>
        <w:t>Popis gospodarskih subjekata s kojima je Naručitelj u sukobu interesa/</w:t>
      </w:r>
      <w:r w:rsidRPr="00AA4FD0">
        <w:rPr>
          <w:rFonts w:ascii="Cambria" w:hAnsi="Cambria"/>
          <w:szCs w:val="20"/>
        </w:rPr>
        <w:t xml:space="preserve"> </w:t>
      </w:r>
      <w:r w:rsidRPr="00AA4FD0">
        <w:rPr>
          <w:rFonts w:ascii="Cambria" w:hAnsi="Cambria"/>
          <w:color w:val="AEAAAA" w:themeColor="background2" w:themeShade="BF"/>
          <w:szCs w:val="20"/>
        </w:rPr>
        <w:t>List of economic operators with whom the Contracting Authority is considered to be in a conflict of interest</w:t>
      </w:r>
      <w:bookmarkEnd w:id="7"/>
      <w:r w:rsidRPr="00AA4FD0">
        <w:rPr>
          <w:rFonts w:ascii="Cambria" w:hAnsi="Cambria"/>
          <w:color w:val="AEAAAA" w:themeColor="background2" w:themeShade="BF"/>
          <w:szCs w:val="20"/>
        </w:rPr>
        <w:t>:</w:t>
      </w:r>
    </w:p>
    <w:p w14:paraId="566651F1" w14:textId="77777777" w:rsidR="00AE77E4" w:rsidRPr="00AA4FD0" w:rsidRDefault="00AE77E4" w:rsidP="00AE77E4">
      <w:pPr>
        <w:rPr>
          <w:rFonts w:ascii="Cambria" w:hAnsi="Cambria"/>
          <w:color w:val="000000"/>
          <w:szCs w:val="20"/>
        </w:rPr>
      </w:pPr>
    </w:p>
    <w:p w14:paraId="3BB54FBE" w14:textId="2CB07DB8" w:rsidR="00C56D98" w:rsidRPr="00AA4FD0" w:rsidRDefault="00A11D1F" w:rsidP="00C56D98">
      <w:pPr>
        <w:rPr>
          <w:rFonts w:ascii="Cambria" w:hAnsi="Cambria"/>
          <w:color w:val="000000"/>
          <w:szCs w:val="20"/>
        </w:rPr>
      </w:pPr>
      <w:r w:rsidRPr="00AA4FD0">
        <w:rPr>
          <w:rStyle w:val="fontstyle01"/>
          <w:sz w:val="22"/>
          <w:szCs w:val="20"/>
        </w:rPr>
        <w:lastRenderedPageBreak/>
        <w:t>Naručitelj će u predmetnom postupku nabave poduzeti prikladne mjere da učinkovito spriječi, prepozna i ukloni sukobe interesa u vezi s postupkom nabave kako bi se izbjeglo narušavanje tržišnog natjecanja i osiguralo jednako postupanje prema svim gospodarskim subjektima</w:t>
      </w:r>
      <w:r w:rsidR="00C56D98" w:rsidRPr="00AA4FD0">
        <w:rPr>
          <w:rStyle w:val="fontstyle01"/>
          <w:sz w:val="22"/>
          <w:szCs w:val="20"/>
        </w:rPr>
        <w:t xml:space="preserve">/ </w:t>
      </w:r>
      <w:r w:rsidR="00C56D98" w:rsidRPr="00AA4FD0">
        <w:rPr>
          <w:rStyle w:val="fontstyle01"/>
          <w:color w:val="AEAAAA" w:themeColor="background2" w:themeShade="BF"/>
          <w:sz w:val="22"/>
          <w:szCs w:val="20"/>
        </w:rPr>
        <w:t>The Contracting Authority will take appropriate measures in the procurement procedure in order to effectively prevent, detect and eliminate conflict of interest in the procurement procedure in order to avoid any distortion of competition and ensure equal treatment for all economic operators.</w:t>
      </w:r>
      <w:r w:rsidRPr="00AA4FD0">
        <w:rPr>
          <w:rStyle w:val="fontstyle01"/>
          <w:sz w:val="22"/>
          <w:szCs w:val="20"/>
          <w:highlight w:val="yellow"/>
        </w:rPr>
        <w:br/>
      </w:r>
    </w:p>
    <w:p w14:paraId="41660CD8" w14:textId="5089577D" w:rsidR="00C56D98" w:rsidRPr="00AA4FD0" w:rsidRDefault="00C56D98" w:rsidP="00C56D98">
      <w:pPr>
        <w:rPr>
          <w:rFonts w:ascii="Cambria" w:hAnsi="Cambria"/>
          <w:color w:val="AEAAAA" w:themeColor="background2" w:themeShade="BF"/>
          <w:szCs w:val="20"/>
        </w:rPr>
      </w:pPr>
      <w:r w:rsidRPr="00AA4FD0">
        <w:rPr>
          <w:rFonts w:ascii="Cambria" w:hAnsi="Cambria"/>
          <w:color w:val="000000"/>
          <w:szCs w:val="20"/>
        </w:rPr>
        <w:t>Popis gospodarskih subjekata s kojima je naručitelj u sukobu interesa u smislu Priloga 4. „Postupci nabave“ /</w:t>
      </w:r>
      <w:r w:rsidRPr="00AA4FD0">
        <w:rPr>
          <w:rFonts w:ascii="Cambria" w:hAnsi="Cambria"/>
          <w:color w:val="AEAAAA" w:themeColor="background2" w:themeShade="BF"/>
          <w:szCs w:val="20"/>
        </w:rPr>
        <w:t xml:space="preserve"> List of economic operators with whom the Contracting Authority is considered to be in a conflict of interest, within the meaning of Annex 4. („Procurement procedures):</w:t>
      </w:r>
    </w:p>
    <w:p w14:paraId="1C6B890F" w14:textId="1B30FDA0" w:rsidR="00AE77E4" w:rsidRDefault="001D11FA" w:rsidP="001D11FA">
      <w:pPr>
        <w:ind w:left="0" w:firstLine="0"/>
        <w:rPr>
          <w:rFonts w:ascii="Cambria" w:hAnsi="Cambria" w:cs="Times New Roman"/>
          <w:color w:val="auto"/>
          <w:szCs w:val="20"/>
          <w:lang w:bidi="hr-HR"/>
        </w:rPr>
      </w:pPr>
      <w:r w:rsidRPr="001D11FA">
        <w:rPr>
          <w:rFonts w:ascii="Cambria" w:hAnsi="Cambria" w:cs="Times New Roman"/>
          <w:color w:val="auto"/>
          <w:szCs w:val="20"/>
          <w:lang w:bidi="hr-HR"/>
        </w:rPr>
        <w:t>Viviani d.o.o.</w:t>
      </w:r>
      <w:r>
        <w:rPr>
          <w:rFonts w:ascii="Cambria" w:hAnsi="Cambria" w:cs="Times New Roman"/>
          <w:color w:val="auto"/>
          <w:szCs w:val="20"/>
          <w:lang w:bidi="hr-HR"/>
        </w:rPr>
        <w:t xml:space="preserve">, </w:t>
      </w:r>
      <w:r w:rsidRPr="001D11FA">
        <w:rPr>
          <w:rFonts w:ascii="Cambria" w:hAnsi="Cambria" w:cs="Times New Roman"/>
          <w:color w:val="auto"/>
          <w:szCs w:val="20"/>
          <w:lang w:bidi="hr-HR"/>
        </w:rPr>
        <w:t>Grižanska 49/A</w:t>
      </w:r>
      <w:r>
        <w:rPr>
          <w:rFonts w:ascii="Cambria" w:hAnsi="Cambria" w:cs="Times New Roman"/>
          <w:color w:val="auto"/>
          <w:szCs w:val="20"/>
          <w:lang w:bidi="hr-HR"/>
        </w:rPr>
        <w:t xml:space="preserve">, </w:t>
      </w:r>
      <w:r w:rsidRPr="001D11FA">
        <w:rPr>
          <w:rFonts w:ascii="Cambria" w:hAnsi="Cambria" w:cs="Times New Roman"/>
          <w:color w:val="auto"/>
          <w:szCs w:val="20"/>
          <w:lang w:bidi="hr-HR"/>
        </w:rPr>
        <w:t>Hr-10000 Zagreb</w:t>
      </w:r>
      <w:r>
        <w:rPr>
          <w:rFonts w:ascii="Cambria" w:hAnsi="Cambria" w:cs="Times New Roman"/>
          <w:color w:val="auto"/>
          <w:szCs w:val="20"/>
          <w:lang w:bidi="hr-HR"/>
        </w:rPr>
        <w:t xml:space="preserve">, </w:t>
      </w:r>
      <w:r w:rsidRPr="001D11FA">
        <w:rPr>
          <w:rFonts w:ascii="Cambria" w:hAnsi="Cambria" w:cs="Times New Roman"/>
          <w:color w:val="auto"/>
          <w:szCs w:val="20"/>
          <w:lang w:bidi="hr-HR"/>
        </w:rPr>
        <w:t>0IB/VAT: 08058109857</w:t>
      </w:r>
    </w:p>
    <w:p w14:paraId="44F4F494" w14:textId="77777777" w:rsidR="001D11FA" w:rsidRPr="00AA4FD0" w:rsidRDefault="001D11FA" w:rsidP="001D11FA">
      <w:pPr>
        <w:ind w:left="0" w:firstLine="0"/>
        <w:rPr>
          <w:rFonts w:ascii="Cambria" w:hAnsi="Cambria"/>
          <w:color w:val="000000" w:themeColor="text1"/>
          <w:szCs w:val="20"/>
        </w:rPr>
      </w:pPr>
    </w:p>
    <w:p w14:paraId="4780580C" w14:textId="60B6C82E" w:rsidR="00A11D1F" w:rsidRPr="00AA4FD0" w:rsidRDefault="00A11D1F" w:rsidP="00A11D1F">
      <w:pPr>
        <w:rPr>
          <w:rFonts w:ascii="Cambria" w:hAnsi="Cambria"/>
          <w:color w:val="AEAAAA" w:themeColor="background2" w:themeShade="BF"/>
          <w:szCs w:val="20"/>
        </w:rPr>
      </w:pPr>
      <w:bookmarkStart w:id="8" w:name="_Toc455650965"/>
      <w:r w:rsidRPr="00AA4FD0">
        <w:rPr>
          <w:rFonts w:ascii="Cambria" w:hAnsi="Cambria"/>
          <w:color w:val="000000" w:themeColor="text1"/>
          <w:szCs w:val="20"/>
        </w:rPr>
        <w:t xml:space="preserve">1.5. </w:t>
      </w:r>
      <w:r w:rsidR="00AE77E4" w:rsidRPr="00AA4FD0">
        <w:rPr>
          <w:rFonts w:ascii="Cambria" w:hAnsi="Cambria"/>
          <w:color w:val="000000" w:themeColor="text1"/>
          <w:szCs w:val="20"/>
        </w:rPr>
        <w:t xml:space="preserve">Vrsta postupka nabave i vrsta ugovora/ </w:t>
      </w:r>
      <w:r w:rsidR="00AE77E4" w:rsidRPr="00AA4FD0">
        <w:rPr>
          <w:rFonts w:ascii="Cambria" w:hAnsi="Cambria"/>
          <w:color w:val="AEAAAA" w:themeColor="background2" w:themeShade="BF"/>
          <w:szCs w:val="20"/>
        </w:rPr>
        <w:t>Type of procurement  procedure and type of Contract</w:t>
      </w:r>
      <w:bookmarkEnd w:id="8"/>
      <w:r w:rsidR="00AE77E4" w:rsidRPr="00AA4FD0">
        <w:rPr>
          <w:rFonts w:ascii="Cambria" w:hAnsi="Cambria"/>
          <w:color w:val="AEAAAA" w:themeColor="background2" w:themeShade="BF"/>
          <w:szCs w:val="20"/>
        </w:rPr>
        <w:t xml:space="preserve">  </w:t>
      </w:r>
    </w:p>
    <w:p w14:paraId="6475CC9A" w14:textId="483F42B8" w:rsidR="00AE77E4" w:rsidRPr="00AA4FD0" w:rsidRDefault="00AE77E4" w:rsidP="00A11D1F">
      <w:pPr>
        <w:rPr>
          <w:rFonts w:ascii="Cambria" w:hAnsi="Cambria"/>
          <w:color w:val="AEAAAA" w:themeColor="background2" w:themeShade="BF"/>
          <w:szCs w:val="20"/>
        </w:rPr>
      </w:pPr>
      <w:r w:rsidRPr="00AA4FD0">
        <w:rPr>
          <w:rFonts w:ascii="Cambria" w:hAnsi="Cambria"/>
          <w:color w:val="000000"/>
          <w:szCs w:val="20"/>
        </w:rPr>
        <w:t xml:space="preserve">Naručitelj  primjenjuje postupak s objavljivanjem Obavijesti o nabavi. Vrsta ugovora je ugovor o nabavi </w:t>
      </w:r>
      <w:r w:rsidR="001D11FA">
        <w:rPr>
          <w:rFonts w:ascii="Cambria" w:hAnsi="Cambria"/>
          <w:color w:val="000000"/>
          <w:szCs w:val="20"/>
        </w:rPr>
        <w:t>robe</w:t>
      </w:r>
      <w:r w:rsidR="006B5E1F" w:rsidRPr="0081461B">
        <w:rPr>
          <w:rFonts w:ascii="Cambria" w:hAnsi="Cambria"/>
          <w:color w:val="000000"/>
          <w:szCs w:val="20"/>
        </w:rPr>
        <w:t>.</w:t>
      </w:r>
      <w:r w:rsidR="0081461B" w:rsidRPr="0081461B">
        <w:rPr>
          <w:rFonts w:ascii="Cambria" w:hAnsi="Cambria"/>
          <w:color w:val="000000"/>
          <w:szCs w:val="20"/>
        </w:rPr>
        <w:t>/</w:t>
      </w:r>
      <w:r w:rsidRPr="0081461B">
        <w:rPr>
          <w:rFonts w:ascii="Cambria" w:hAnsi="Cambria"/>
          <w:color w:val="000000"/>
          <w:szCs w:val="20"/>
        </w:rPr>
        <w:t xml:space="preserve"> </w:t>
      </w:r>
      <w:r w:rsidRPr="0081461B">
        <w:rPr>
          <w:rFonts w:ascii="Cambria" w:hAnsi="Cambria"/>
          <w:color w:val="AEAAAA" w:themeColor="background2" w:themeShade="BF"/>
          <w:szCs w:val="20"/>
        </w:rPr>
        <w:t>Procurement</w:t>
      </w:r>
      <w:r w:rsidRPr="00AA4FD0">
        <w:rPr>
          <w:rFonts w:ascii="Cambria" w:hAnsi="Cambria"/>
          <w:color w:val="AEAAAA" w:themeColor="background2" w:themeShade="BF"/>
          <w:szCs w:val="20"/>
        </w:rPr>
        <w:t xml:space="preserve"> procedure is procedure with the publication of the Procurement Notice. Type of contract is </w:t>
      </w:r>
      <w:r w:rsidR="001D11FA">
        <w:rPr>
          <w:rFonts w:ascii="Cambria" w:hAnsi="Cambria"/>
          <w:color w:val="AEAAAA" w:themeColor="background2" w:themeShade="BF"/>
          <w:szCs w:val="20"/>
        </w:rPr>
        <w:t>supply</w:t>
      </w:r>
      <w:r w:rsidRPr="00AA4FD0">
        <w:rPr>
          <w:rFonts w:ascii="Cambria" w:hAnsi="Cambria"/>
          <w:color w:val="AEAAAA" w:themeColor="background2" w:themeShade="BF"/>
          <w:szCs w:val="20"/>
        </w:rPr>
        <w:t xml:space="preserve"> contract.</w:t>
      </w:r>
    </w:p>
    <w:p w14:paraId="16372D14" w14:textId="77777777" w:rsidR="00AE77E4" w:rsidRPr="00AA4FD0" w:rsidRDefault="00AE77E4" w:rsidP="00AE77E4">
      <w:pPr>
        <w:rPr>
          <w:rFonts w:ascii="Cambria" w:hAnsi="Cambria"/>
          <w:color w:val="AEAAAA" w:themeColor="background2" w:themeShade="BF"/>
          <w:szCs w:val="20"/>
        </w:rPr>
      </w:pPr>
      <w:r w:rsidRPr="00AA4FD0">
        <w:rPr>
          <w:rFonts w:ascii="Cambria" w:hAnsi="Cambria"/>
          <w:color w:val="AEAAAA" w:themeColor="background2" w:themeShade="BF"/>
          <w:szCs w:val="20"/>
        </w:rPr>
        <w:t xml:space="preserve"> </w:t>
      </w:r>
    </w:p>
    <w:p w14:paraId="5DC918C7" w14:textId="3A368E7A" w:rsidR="00AE77E4" w:rsidRPr="00AA4FD0" w:rsidRDefault="00AE77E4" w:rsidP="00AE77E4">
      <w:pPr>
        <w:rPr>
          <w:rFonts w:ascii="Cambria" w:hAnsi="Cambria"/>
          <w:szCs w:val="20"/>
        </w:rPr>
      </w:pPr>
      <w:bookmarkStart w:id="9" w:name="_Toc455650966"/>
      <w:r w:rsidRPr="00AA4FD0">
        <w:rPr>
          <w:rFonts w:ascii="Cambria" w:hAnsi="Cambria"/>
          <w:color w:val="000000" w:themeColor="text1"/>
          <w:szCs w:val="20"/>
        </w:rPr>
        <w:t>1.</w:t>
      </w:r>
      <w:r w:rsidR="00A11D1F" w:rsidRPr="00AA4FD0">
        <w:rPr>
          <w:rFonts w:ascii="Cambria" w:hAnsi="Cambria"/>
          <w:color w:val="000000" w:themeColor="text1"/>
          <w:szCs w:val="20"/>
        </w:rPr>
        <w:t xml:space="preserve">6. </w:t>
      </w:r>
      <w:r w:rsidRPr="00AA4FD0">
        <w:rPr>
          <w:rFonts w:ascii="Cambria" w:hAnsi="Cambria"/>
          <w:color w:val="000000" w:themeColor="text1"/>
          <w:szCs w:val="20"/>
        </w:rPr>
        <w:t>Objašnjenja i izmjene dokumentacije za nadmetanje/</w:t>
      </w:r>
      <w:r w:rsidRPr="00AA4FD0">
        <w:rPr>
          <w:rFonts w:ascii="Cambria" w:hAnsi="Cambria"/>
          <w:color w:val="AEAAAA" w:themeColor="background2" w:themeShade="BF"/>
          <w:szCs w:val="20"/>
        </w:rPr>
        <w:t>Additional information and modification of tender documentation</w:t>
      </w:r>
      <w:bookmarkEnd w:id="9"/>
      <w:r w:rsidRPr="00AA4FD0">
        <w:rPr>
          <w:rFonts w:ascii="Cambria" w:hAnsi="Cambria"/>
          <w:color w:val="AEAAAA" w:themeColor="background2" w:themeShade="BF"/>
          <w:szCs w:val="20"/>
        </w:rPr>
        <w:t xml:space="preserve"> </w:t>
      </w:r>
    </w:p>
    <w:p w14:paraId="06C87332" w14:textId="77777777" w:rsidR="00AE77E4" w:rsidRPr="00AA4FD0" w:rsidRDefault="00AE77E4" w:rsidP="00AE77E4">
      <w:pPr>
        <w:rPr>
          <w:rFonts w:ascii="Cambria" w:hAnsi="Cambria"/>
          <w:szCs w:val="20"/>
        </w:rPr>
      </w:pPr>
      <w:r w:rsidRPr="00AA4FD0">
        <w:rPr>
          <w:rFonts w:ascii="Cambria" w:hAnsi="Cambria"/>
          <w:color w:val="000000"/>
          <w:szCs w:val="20"/>
        </w:rPr>
        <w:t xml:space="preserve"> Za vrijeme roka za dostavu ponuda gospodarski subjekti mogu zahtijevati objašnjenja i izmjene vezane za dokumentaciju za nadmetanje, a Naručitelj će odgovor staviti na raspolaganje na istim internetskim stranicama na kojima je dostupna i osnovna dokumentacija bez navođenja podataka o podnositelju zahtjeva./ </w:t>
      </w:r>
      <w:r w:rsidRPr="00AA4FD0">
        <w:rPr>
          <w:rFonts w:ascii="Cambria" w:hAnsi="Cambria"/>
          <w:color w:val="AEAAAA" w:themeColor="background2" w:themeShade="BF"/>
          <w:szCs w:val="20"/>
        </w:rPr>
        <w:t xml:space="preserve">During the time limit for the receipt of tenders, economic operators may request additional information and clarifications related to the tender documentation, and the Contracting Authority shall provide additional information and clarifications in the same way and at the same Internet addresses as the basic documents without indicating the information about the person who requested them. </w:t>
      </w:r>
    </w:p>
    <w:p w14:paraId="52F80407" w14:textId="77777777" w:rsidR="00AE77E4" w:rsidRPr="00AA4FD0" w:rsidRDefault="00AE77E4" w:rsidP="00AE77E4">
      <w:pPr>
        <w:rPr>
          <w:rFonts w:ascii="Cambria" w:hAnsi="Cambria"/>
          <w:szCs w:val="20"/>
        </w:rPr>
      </w:pPr>
      <w:r w:rsidRPr="00AA4FD0">
        <w:rPr>
          <w:rFonts w:ascii="Cambria" w:hAnsi="Cambria"/>
          <w:szCs w:val="20"/>
        </w:rPr>
        <w:t xml:space="preserve"> </w:t>
      </w:r>
    </w:p>
    <w:p w14:paraId="0FBF6999" w14:textId="25B93B4F" w:rsidR="00AE77E4" w:rsidRPr="00AA4FD0" w:rsidRDefault="00AE77E4" w:rsidP="00AE77E4">
      <w:pPr>
        <w:rPr>
          <w:rFonts w:ascii="Cambria" w:hAnsi="Cambria"/>
          <w:szCs w:val="20"/>
        </w:rPr>
      </w:pPr>
      <w:r w:rsidRPr="00AA4FD0">
        <w:rPr>
          <w:rFonts w:ascii="Cambria" w:hAnsi="Cambria"/>
          <w:color w:val="000000"/>
          <w:szCs w:val="20"/>
        </w:rPr>
        <w:t xml:space="preserve">Pod uvjetom da je zahtjev dostavljen pravodobno, Naručitelj je obvezan odgovor staviti na raspolaganje najkasnije tijekom </w:t>
      </w:r>
      <w:r w:rsidR="003003F6">
        <w:rPr>
          <w:rFonts w:ascii="Cambria" w:hAnsi="Cambria"/>
          <w:color w:val="000000"/>
          <w:szCs w:val="20"/>
        </w:rPr>
        <w:t xml:space="preserve">petog </w:t>
      </w:r>
      <w:r w:rsidRPr="00AA4FD0">
        <w:rPr>
          <w:rFonts w:ascii="Cambria" w:hAnsi="Cambria"/>
          <w:color w:val="000000"/>
          <w:szCs w:val="20"/>
        </w:rPr>
        <w:t xml:space="preserve"> (</w:t>
      </w:r>
      <w:r w:rsidR="003003F6">
        <w:rPr>
          <w:rFonts w:ascii="Cambria" w:hAnsi="Cambria"/>
          <w:color w:val="000000"/>
          <w:szCs w:val="20"/>
        </w:rPr>
        <w:t>5</w:t>
      </w:r>
      <w:r w:rsidRPr="00AA4FD0">
        <w:rPr>
          <w:rFonts w:ascii="Cambria" w:hAnsi="Cambria"/>
          <w:color w:val="000000"/>
          <w:szCs w:val="20"/>
        </w:rPr>
        <w:t xml:space="preserve">) dana prije dana u kojem ističe rok za dostavu ponuda./ </w:t>
      </w:r>
      <w:r w:rsidRPr="00AA4FD0">
        <w:rPr>
          <w:rFonts w:ascii="Cambria" w:hAnsi="Cambria"/>
          <w:color w:val="AEAAAA" w:themeColor="background2" w:themeShade="BF"/>
          <w:szCs w:val="20"/>
        </w:rPr>
        <w:t xml:space="preserve">Provided that the request for additiona information has been requested on time, the additional information and clarifications shall be made available by the Contracting Authority not later than </w:t>
      </w:r>
      <w:r w:rsidR="003003F6">
        <w:rPr>
          <w:rFonts w:ascii="Cambria" w:hAnsi="Cambria"/>
          <w:color w:val="AEAAAA" w:themeColor="background2" w:themeShade="BF"/>
          <w:szCs w:val="20"/>
        </w:rPr>
        <w:t xml:space="preserve">five </w:t>
      </w:r>
      <w:r w:rsidRPr="00AA4FD0">
        <w:rPr>
          <w:rFonts w:ascii="Cambria" w:hAnsi="Cambria"/>
          <w:color w:val="AEAAAA" w:themeColor="background2" w:themeShade="BF"/>
          <w:szCs w:val="20"/>
        </w:rPr>
        <w:t xml:space="preserve"> (</w:t>
      </w:r>
      <w:r w:rsidR="003003F6">
        <w:rPr>
          <w:rFonts w:ascii="Cambria" w:hAnsi="Cambria"/>
          <w:color w:val="AEAAAA" w:themeColor="background2" w:themeShade="BF"/>
          <w:szCs w:val="20"/>
        </w:rPr>
        <w:t>5</w:t>
      </w:r>
      <w:r w:rsidRPr="00AA4FD0">
        <w:rPr>
          <w:rFonts w:ascii="Cambria" w:hAnsi="Cambria"/>
          <w:color w:val="AEAAAA" w:themeColor="background2" w:themeShade="BF"/>
          <w:szCs w:val="20"/>
        </w:rPr>
        <w:t xml:space="preserve">) days before the deadline for the submission of tenders. </w:t>
      </w:r>
    </w:p>
    <w:p w14:paraId="3D42B905" w14:textId="77777777" w:rsidR="00AE77E4" w:rsidRPr="00AA4FD0" w:rsidRDefault="00AE77E4" w:rsidP="00AE77E4">
      <w:pPr>
        <w:rPr>
          <w:rFonts w:ascii="Cambria" w:hAnsi="Cambria"/>
          <w:szCs w:val="20"/>
        </w:rPr>
      </w:pPr>
    </w:p>
    <w:p w14:paraId="43C0D5A0" w14:textId="09A043D1" w:rsidR="00AE77E4" w:rsidRPr="00AA4FD0" w:rsidRDefault="00AE77E4" w:rsidP="00AE77E4">
      <w:pPr>
        <w:rPr>
          <w:rFonts w:ascii="Cambria" w:hAnsi="Cambria"/>
          <w:szCs w:val="20"/>
        </w:rPr>
      </w:pPr>
      <w:r w:rsidRPr="00AA4FD0">
        <w:rPr>
          <w:rFonts w:ascii="Cambria" w:hAnsi="Cambria"/>
          <w:color w:val="000000"/>
          <w:szCs w:val="20"/>
        </w:rPr>
        <w:t xml:space="preserve">Zahtjev je pravodoban ako je dostavljen Naručitelju najkasnije tijekom </w:t>
      </w:r>
      <w:r w:rsidR="00A11D1F" w:rsidRPr="00AA4FD0">
        <w:rPr>
          <w:rFonts w:ascii="Cambria" w:hAnsi="Cambria"/>
          <w:color w:val="000000"/>
          <w:szCs w:val="20"/>
        </w:rPr>
        <w:t>šestog</w:t>
      </w:r>
      <w:r w:rsidRPr="00AA4FD0">
        <w:rPr>
          <w:rFonts w:ascii="Cambria" w:hAnsi="Cambria"/>
          <w:color w:val="000000"/>
          <w:szCs w:val="20"/>
        </w:rPr>
        <w:t xml:space="preserve"> (</w:t>
      </w:r>
      <w:r w:rsidR="00A11D1F" w:rsidRPr="00AA4FD0">
        <w:rPr>
          <w:rFonts w:ascii="Cambria" w:hAnsi="Cambria"/>
          <w:color w:val="000000"/>
          <w:szCs w:val="20"/>
        </w:rPr>
        <w:t>6</w:t>
      </w:r>
      <w:r w:rsidRPr="00AA4FD0">
        <w:rPr>
          <w:rFonts w:ascii="Cambria" w:hAnsi="Cambria"/>
          <w:color w:val="000000"/>
          <w:szCs w:val="20"/>
        </w:rPr>
        <w:t xml:space="preserve">) dana prije dana u kojem ističe rok za dostavu ponuda./ </w:t>
      </w:r>
      <w:r w:rsidRPr="00AA4FD0">
        <w:rPr>
          <w:rFonts w:ascii="Cambria" w:hAnsi="Cambria"/>
          <w:color w:val="AEAAAA" w:themeColor="background2" w:themeShade="BF"/>
          <w:szCs w:val="20"/>
        </w:rPr>
        <w:t>Request for additional information is made within the deadline if submitted to the Contracting Authority no later than during the</w:t>
      </w:r>
      <w:r w:rsidR="00A11D1F" w:rsidRPr="00AA4FD0">
        <w:rPr>
          <w:rFonts w:ascii="Cambria" w:hAnsi="Cambria"/>
          <w:color w:val="AEAAAA" w:themeColor="background2" w:themeShade="BF"/>
          <w:szCs w:val="20"/>
        </w:rPr>
        <w:t xml:space="preserve"> sixth</w:t>
      </w:r>
      <w:r w:rsidRPr="00AA4FD0">
        <w:rPr>
          <w:rFonts w:ascii="Cambria" w:hAnsi="Cambria"/>
          <w:color w:val="AEAAAA" w:themeColor="background2" w:themeShade="BF"/>
          <w:szCs w:val="20"/>
        </w:rPr>
        <w:t xml:space="preserve"> (</w:t>
      </w:r>
      <w:r w:rsidR="00A11D1F" w:rsidRPr="00AA4FD0">
        <w:rPr>
          <w:rFonts w:ascii="Cambria" w:hAnsi="Cambria"/>
          <w:color w:val="AEAAAA" w:themeColor="background2" w:themeShade="BF"/>
          <w:szCs w:val="20"/>
        </w:rPr>
        <w:t>6</w:t>
      </w:r>
      <w:r w:rsidRPr="00AA4FD0">
        <w:rPr>
          <w:rFonts w:ascii="Cambria" w:hAnsi="Cambria"/>
          <w:color w:val="AEAAAA" w:themeColor="background2" w:themeShade="BF"/>
          <w:szCs w:val="20"/>
        </w:rPr>
        <w:t xml:space="preserve">) day before the day of expiry of the time limit for the submission of tenders. </w:t>
      </w:r>
    </w:p>
    <w:p w14:paraId="57D028AD" w14:textId="77777777" w:rsidR="00AE77E4" w:rsidRPr="00AA4FD0" w:rsidRDefault="00AE77E4" w:rsidP="00AE77E4">
      <w:pPr>
        <w:rPr>
          <w:rFonts w:ascii="Cambria" w:hAnsi="Cambria"/>
          <w:szCs w:val="20"/>
        </w:rPr>
      </w:pPr>
      <w:r w:rsidRPr="00AA4FD0">
        <w:rPr>
          <w:rFonts w:ascii="Cambria" w:hAnsi="Cambria"/>
          <w:szCs w:val="20"/>
        </w:rPr>
        <w:t xml:space="preserve"> </w:t>
      </w:r>
    </w:p>
    <w:p w14:paraId="67B54E9C" w14:textId="75135437" w:rsidR="00AE77E4" w:rsidRPr="00AA4FD0" w:rsidRDefault="00AE77E4" w:rsidP="00AE77E4">
      <w:pPr>
        <w:rPr>
          <w:rFonts w:ascii="Cambria" w:hAnsi="Cambria"/>
          <w:szCs w:val="20"/>
        </w:rPr>
      </w:pPr>
      <w:r w:rsidRPr="00AA4FD0">
        <w:rPr>
          <w:rFonts w:ascii="Cambria" w:hAnsi="Cambria"/>
          <w:color w:val="000000"/>
          <w:szCs w:val="20"/>
        </w:rPr>
        <w:t>Ako iz bilo kojeg razloga dokumentacija za nadmetanje i moguća dodatna dokumentacija nisu stavljeni na raspolaganje ili ako Naručitelj nije na pravodoban zahtjev odgovorio sukladno prethodnim navod</w:t>
      </w:r>
      <w:r w:rsidR="00A11D1F" w:rsidRPr="00AA4FD0">
        <w:rPr>
          <w:rFonts w:ascii="Cambria" w:hAnsi="Cambria"/>
          <w:color w:val="000000"/>
          <w:szCs w:val="20"/>
        </w:rPr>
        <w:t>i</w:t>
      </w:r>
      <w:r w:rsidRPr="00AA4FD0">
        <w:rPr>
          <w:rFonts w:ascii="Cambria" w:hAnsi="Cambria"/>
          <w:color w:val="000000"/>
          <w:szCs w:val="20"/>
        </w:rPr>
        <w:t>ma</w:t>
      </w:r>
      <w:r w:rsidR="00A11D1F" w:rsidRPr="00AA4FD0">
        <w:rPr>
          <w:rFonts w:ascii="Cambria" w:hAnsi="Cambria"/>
          <w:color w:val="000000"/>
          <w:szCs w:val="20"/>
        </w:rPr>
        <w:t>,</w:t>
      </w:r>
      <w:r w:rsidRPr="00AA4FD0">
        <w:rPr>
          <w:rFonts w:ascii="Cambria" w:hAnsi="Cambria"/>
          <w:color w:val="000000"/>
          <w:szCs w:val="20"/>
        </w:rPr>
        <w:t xml:space="preserve"> Naručitelj će rok za dostavu ponuda produžiti tako da svi zainteresirani gospodarski subjekti mogu biti upoznati sa svim informacijama potrebnima za izradu ponude</w:t>
      </w:r>
      <w:r w:rsidR="00A11D1F" w:rsidRPr="00AA4FD0">
        <w:rPr>
          <w:rFonts w:ascii="Cambria" w:hAnsi="Cambria"/>
          <w:color w:val="000000"/>
          <w:szCs w:val="20"/>
        </w:rPr>
        <w:t xml:space="preserve"> te da od izmjene imaju najmanje pet (5) dana za dostavu ponude</w:t>
      </w:r>
      <w:r w:rsidRPr="00AA4FD0">
        <w:rPr>
          <w:rFonts w:ascii="Cambria" w:hAnsi="Cambria"/>
          <w:color w:val="000000"/>
          <w:szCs w:val="20"/>
        </w:rPr>
        <w:t xml:space="preserve">./ </w:t>
      </w:r>
      <w:r w:rsidRPr="00AA4FD0">
        <w:rPr>
          <w:rFonts w:ascii="Cambria" w:hAnsi="Cambria"/>
          <w:color w:val="AEAAAA" w:themeColor="background2" w:themeShade="BF"/>
          <w:szCs w:val="20"/>
        </w:rPr>
        <w:t xml:space="preserve">If for any reason the tender documents and any supporting documents were not made available, or if the Contracting </w:t>
      </w:r>
      <w:r w:rsidRPr="00AA4FD0">
        <w:rPr>
          <w:rFonts w:ascii="Cambria" w:hAnsi="Cambria"/>
          <w:color w:val="AEAAAA" w:themeColor="background2" w:themeShade="BF"/>
          <w:szCs w:val="20"/>
        </w:rPr>
        <w:lastRenderedPageBreak/>
        <w:t xml:space="preserve">Authority has not answered to timely request in accordance with paragraphs above, the Contracting Authority shall extend the time limit for submission of tenders </w:t>
      </w:r>
      <w:r w:rsidR="00A11D1F" w:rsidRPr="00AA4FD0">
        <w:rPr>
          <w:rFonts w:ascii="Cambria" w:hAnsi="Cambria"/>
          <w:color w:val="AEAAAA" w:themeColor="background2" w:themeShade="BF"/>
          <w:szCs w:val="20"/>
        </w:rPr>
        <w:t xml:space="preserve">and ensure that economic operators have at least five (5) days to submit a tender from the date of modification.  </w:t>
      </w:r>
    </w:p>
    <w:p w14:paraId="3195A7BD" w14:textId="77777777" w:rsidR="00AE77E4" w:rsidRPr="00AA4FD0" w:rsidRDefault="00AE77E4" w:rsidP="00AE77E4">
      <w:pPr>
        <w:rPr>
          <w:rFonts w:ascii="Cambria" w:hAnsi="Cambria"/>
          <w:szCs w:val="20"/>
        </w:rPr>
      </w:pPr>
      <w:r w:rsidRPr="00AA4FD0">
        <w:rPr>
          <w:rFonts w:ascii="Cambria" w:hAnsi="Cambria"/>
          <w:color w:val="000000"/>
          <w:szCs w:val="20"/>
        </w:rPr>
        <w:t xml:space="preserve"> </w:t>
      </w:r>
    </w:p>
    <w:p w14:paraId="5550DB2B" w14:textId="66E7C3E7" w:rsidR="00AE77E4" w:rsidRPr="00AA4FD0" w:rsidRDefault="00AE77E4" w:rsidP="00AE77E4">
      <w:pPr>
        <w:rPr>
          <w:rFonts w:ascii="Cambria" w:hAnsi="Cambria"/>
          <w:color w:val="AEAAAA" w:themeColor="background2" w:themeShade="BF"/>
          <w:szCs w:val="20"/>
        </w:rPr>
      </w:pPr>
      <w:r w:rsidRPr="00AA4FD0">
        <w:rPr>
          <w:rFonts w:ascii="Cambria" w:hAnsi="Cambria"/>
          <w:color w:val="000000"/>
          <w:szCs w:val="20"/>
        </w:rPr>
        <w:t xml:space="preserve">Ako Naručitelj za vrijeme roka za dostavu ponuda mijenja dokumentaciju, osigurat će dostupnost izmjena svim zainteresiranim gospodarskim subjektima na isti način i na istim internetskim stranicama kao i osnovnu dokumentaciju te će da gospodarski subjekti od izmjene imaju najmanje </w:t>
      </w:r>
      <w:r w:rsidR="00A11D1F" w:rsidRPr="00AA4FD0">
        <w:rPr>
          <w:rFonts w:ascii="Cambria" w:hAnsi="Cambria"/>
          <w:color w:val="000000"/>
          <w:szCs w:val="20"/>
        </w:rPr>
        <w:t>pet</w:t>
      </w:r>
      <w:r w:rsidRPr="00AA4FD0">
        <w:rPr>
          <w:rFonts w:ascii="Cambria" w:hAnsi="Cambria"/>
          <w:color w:val="000000"/>
          <w:szCs w:val="20"/>
        </w:rPr>
        <w:t xml:space="preserve"> (</w:t>
      </w:r>
      <w:r w:rsidR="00A11D1F" w:rsidRPr="00AA4FD0">
        <w:rPr>
          <w:rFonts w:ascii="Cambria" w:hAnsi="Cambria"/>
          <w:color w:val="000000"/>
          <w:szCs w:val="20"/>
        </w:rPr>
        <w:t>5</w:t>
      </w:r>
      <w:r w:rsidRPr="00AA4FD0">
        <w:rPr>
          <w:rFonts w:ascii="Cambria" w:hAnsi="Cambria"/>
          <w:color w:val="000000"/>
          <w:szCs w:val="20"/>
        </w:rPr>
        <w:t xml:space="preserve">) dana za dostavu ponude. / </w:t>
      </w:r>
      <w:r w:rsidRPr="00AA4FD0">
        <w:rPr>
          <w:rFonts w:ascii="Cambria" w:hAnsi="Cambria"/>
          <w:color w:val="AEAAAA" w:themeColor="background2" w:themeShade="BF"/>
          <w:szCs w:val="20"/>
        </w:rPr>
        <w:t xml:space="preserve">If the Contracting Authority during the time limit for the receipt of tenders modifies the tender documentation, it shall ensure that the modifications are available to all interested economic operators in the same way and at the same Internet addresses as the basic documentation and ensure that economic operators have at least </w:t>
      </w:r>
      <w:r w:rsidR="00A11D1F" w:rsidRPr="00AA4FD0">
        <w:rPr>
          <w:rFonts w:ascii="Cambria" w:hAnsi="Cambria"/>
          <w:color w:val="AEAAAA" w:themeColor="background2" w:themeShade="BF"/>
          <w:szCs w:val="20"/>
        </w:rPr>
        <w:t>five (5)</w:t>
      </w:r>
      <w:r w:rsidRPr="00AA4FD0">
        <w:rPr>
          <w:rFonts w:ascii="Cambria" w:hAnsi="Cambria"/>
          <w:color w:val="AEAAAA" w:themeColor="background2" w:themeShade="BF"/>
          <w:szCs w:val="20"/>
        </w:rPr>
        <w:t xml:space="preserve"> days to submit a tender from the date of modification.  </w:t>
      </w:r>
    </w:p>
    <w:p w14:paraId="19F4F4D6" w14:textId="77777777" w:rsidR="00AE77E4" w:rsidRPr="00AA4FD0" w:rsidRDefault="00AE77E4" w:rsidP="00AE77E4">
      <w:pPr>
        <w:rPr>
          <w:rFonts w:ascii="Cambria" w:hAnsi="Cambria"/>
          <w:szCs w:val="20"/>
        </w:rPr>
      </w:pPr>
    </w:p>
    <w:p w14:paraId="4CA2CB29" w14:textId="77777777" w:rsidR="009E09B3" w:rsidRPr="00AA4FD0" w:rsidRDefault="009E09B3" w:rsidP="00AE77E4">
      <w:pPr>
        <w:ind w:left="0" w:firstLine="0"/>
        <w:rPr>
          <w:rFonts w:ascii="Cambria" w:hAnsi="Cambria"/>
          <w:szCs w:val="20"/>
        </w:rPr>
      </w:pPr>
    </w:p>
    <w:p w14:paraId="60FE4804" w14:textId="77777777" w:rsidR="00AE77E4" w:rsidRPr="00AA4FD0" w:rsidRDefault="00AE77E4" w:rsidP="00A87B89">
      <w:pPr>
        <w:pStyle w:val="Naslov1"/>
        <w:numPr>
          <w:ilvl w:val="0"/>
          <w:numId w:val="1"/>
        </w:numPr>
        <w:shd w:val="clear" w:color="auto" w:fill="B4C6E7" w:themeFill="accent1" w:themeFillTint="66"/>
        <w:jc w:val="both"/>
        <w:rPr>
          <w:rFonts w:ascii="Cambria" w:hAnsi="Cambria"/>
          <w:sz w:val="22"/>
        </w:rPr>
      </w:pPr>
      <w:bookmarkStart w:id="10" w:name="_Toc455650967"/>
      <w:r w:rsidRPr="00AA4FD0">
        <w:rPr>
          <w:rFonts w:ascii="Cambria" w:hAnsi="Cambria"/>
          <w:sz w:val="22"/>
        </w:rPr>
        <w:t>PODACI O PREDMETU NABAVE/ SUBJECT OF PROCUREMENT</w:t>
      </w:r>
      <w:bookmarkEnd w:id="10"/>
      <w:r w:rsidRPr="00AA4FD0">
        <w:rPr>
          <w:rFonts w:ascii="Cambria" w:hAnsi="Cambria"/>
          <w:sz w:val="22"/>
        </w:rPr>
        <w:t xml:space="preserve"> </w:t>
      </w:r>
    </w:p>
    <w:p w14:paraId="161DB179" w14:textId="77777777" w:rsidR="00AE77E4" w:rsidRPr="00AA4FD0" w:rsidRDefault="00AE77E4" w:rsidP="00AE77E4">
      <w:pPr>
        <w:pStyle w:val="ListParagraph"/>
        <w:ind w:left="405"/>
        <w:rPr>
          <w:rFonts w:ascii="Cambria" w:hAnsi="Cambria"/>
          <w:sz w:val="22"/>
          <w:szCs w:val="20"/>
        </w:rPr>
      </w:pPr>
    </w:p>
    <w:p w14:paraId="0C2E37A4" w14:textId="77777777" w:rsidR="00AE77E4" w:rsidRPr="00AA4FD0" w:rsidRDefault="00AE77E4" w:rsidP="00AE77E4">
      <w:pPr>
        <w:rPr>
          <w:rFonts w:ascii="Cambria" w:hAnsi="Cambria"/>
          <w:szCs w:val="20"/>
        </w:rPr>
      </w:pPr>
      <w:bookmarkStart w:id="11" w:name="_Toc455650968"/>
      <w:r w:rsidRPr="00AA4FD0">
        <w:rPr>
          <w:rFonts w:ascii="Cambria" w:hAnsi="Cambria"/>
          <w:color w:val="000000" w:themeColor="text1"/>
          <w:szCs w:val="20"/>
        </w:rPr>
        <w:t>2.1.</w:t>
      </w:r>
      <w:r w:rsidRPr="00AA4FD0">
        <w:rPr>
          <w:rFonts w:ascii="Cambria" w:eastAsia="Arial" w:hAnsi="Cambria" w:cs="Arial"/>
          <w:b/>
          <w:color w:val="000000" w:themeColor="text1"/>
          <w:szCs w:val="20"/>
        </w:rPr>
        <w:t xml:space="preserve"> </w:t>
      </w:r>
      <w:r w:rsidRPr="00AA4FD0">
        <w:rPr>
          <w:rFonts w:ascii="Cambria" w:hAnsi="Cambria"/>
          <w:color w:val="000000" w:themeColor="text1"/>
          <w:szCs w:val="20"/>
        </w:rPr>
        <w:t>Opis predmeta nabave/</w:t>
      </w:r>
      <w:r w:rsidRPr="00AA4FD0">
        <w:rPr>
          <w:rFonts w:ascii="Cambria" w:hAnsi="Cambria"/>
          <w:szCs w:val="20"/>
        </w:rPr>
        <w:t xml:space="preserve"> </w:t>
      </w:r>
      <w:r w:rsidRPr="00AA4FD0">
        <w:rPr>
          <w:rFonts w:ascii="Cambria" w:hAnsi="Cambria"/>
          <w:color w:val="AEAAAA" w:themeColor="background2" w:themeShade="BF"/>
          <w:szCs w:val="20"/>
        </w:rPr>
        <w:t>Description of the subject of procurement</w:t>
      </w:r>
      <w:bookmarkEnd w:id="11"/>
      <w:r w:rsidRPr="00AA4FD0">
        <w:rPr>
          <w:rFonts w:ascii="Cambria" w:hAnsi="Cambria"/>
          <w:color w:val="AEAAAA" w:themeColor="background2" w:themeShade="BF"/>
          <w:szCs w:val="20"/>
        </w:rPr>
        <w:t xml:space="preserve"> </w:t>
      </w:r>
    </w:p>
    <w:p w14:paraId="64194965" w14:textId="685CC18E" w:rsidR="00AE77E4" w:rsidRPr="00AA4FD0" w:rsidRDefault="00AE77E4" w:rsidP="00AE77E4">
      <w:pPr>
        <w:rPr>
          <w:rFonts w:ascii="Cambria" w:hAnsi="Cambria"/>
          <w:color w:val="AEAAAA" w:themeColor="background2" w:themeShade="BF"/>
          <w:szCs w:val="20"/>
        </w:rPr>
      </w:pPr>
      <w:r w:rsidRPr="00AA4FD0">
        <w:rPr>
          <w:rFonts w:ascii="Cambria" w:hAnsi="Cambria"/>
          <w:color w:val="000000"/>
          <w:szCs w:val="20"/>
        </w:rPr>
        <w:t xml:space="preserve">Predmet nabave je / </w:t>
      </w:r>
      <w:r w:rsidRPr="00AA4FD0">
        <w:rPr>
          <w:rFonts w:ascii="Cambria" w:hAnsi="Cambria"/>
          <w:color w:val="AEAAAA" w:themeColor="background2" w:themeShade="BF"/>
          <w:szCs w:val="20"/>
        </w:rPr>
        <w:t>Subject of procurement is</w:t>
      </w:r>
      <w:r w:rsidR="0087217B" w:rsidRPr="00AA4FD0">
        <w:rPr>
          <w:rFonts w:ascii="Cambria" w:hAnsi="Cambria"/>
          <w:color w:val="AEAAAA" w:themeColor="background2" w:themeShade="BF"/>
          <w:szCs w:val="20"/>
        </w:rPr>
        <w:t>:</w:t>
      </w:r>
    </w:p>
    <w:p w14:paraId="39219816" w14:textId="77777777" w:rsidR="00AE77E4" w:rsidRPr="00AA4FD0" w:rsidRDefault="00AE77E4" w:rsidP="00AE77E4">
      <w:pPr>
        <w:rPr>
          <w:rFonts w:ascii="Cambria" w:hAnsi="Cambria"/>
          <w:szCs w:val="20"/>
        </w:rPr>
      </w:pPr>
    </w:p>
    <w:tbl>
      <w:tblPr>
        <w:tblStyle w:val="TableGrid"/>
        <w:tblW w:w="5000" w:type="pct"/>
        <w:tblInd w:w="0" w:type="dxa"/>
        <w:tblCellMar>
          <w:top w:w="53" w:type="dxa"/>
          <w:left w:w="106" w:type="dxa"/>
          <w:right w:w="109" w:type="dxa"/>
        </w:tblCellMar>
        <w:tblLook w:val="04A0" w:firstRow="1" w:lastRow="0" w:firstColumn="1" w:lastColumn="0" w:noHBand="0" w:noVBand="1"/>
      </w:tblPr>
      <w:tblGrid>
        <w:gridCol w:w="1300"/>
        <w:gridCol w:w="7706"/>
      </w:tblGrid>
      <w:tr w:rsidR="003E42AB" w:rsidRPr="00AA4FD0" w14:paraId="5C651D04" w14:textId="77777777" w:rsidTr="003E42AB">
        <w:trPr>
          <w:trHeight w:val="595"/>
        </w:trPr>
        <w:tc>
          <w:tcPr>
            <w:tcW w:w="722" w:type="pct"/>
            <w:tcBorders>
              <w:top w:val="single" w:sz="8" w:space="0" w:color="000000"/>
              <w:left w:val="single" w:sz="8" w:space="0" w:color="000000"/>
              <w:bottom w:val="single" w:sz="8" w:space="0" w:color="000000"/>
              <w:right w:val="single" w:sz="8" w:space="0" w:color="000000"/>
            </w:tcBorders>
            <w:shd w:val="clear" w:color="auto" w:fill="B4C6E7" w:themeFill="accent1" w:themeFillTint="66"/>
          </w:tcPr>
          <w:p w14:paraId="58D44926" w14:textId="49DACFA3" w:rsidR="003E42AB" w:rsidRPr="009C6C35" w:rsidRDefault="003E42AB" w:rsidP="009931CA">
            <w:pPr>
              <w:jc w:val="center"/>
              <w:rPr>
                <w:rFonts w:ascii="Cambria" w:hAnsi="Cambria"/>
                <w:b/>
                <w:color w:val="auto"/>
              </w:rPr>
            </w:pPr>
            <w:r w:rsidRPr="009C6C35">
              <w:rPr>
                <w:rFonts w:ascii="Cambria" w:hAnsi="Cambria"/>
                <w:b/>
                <w:color w:val="auto"/>
              </w:rPr>
              <w:t>Redni broj/</w:t>
            </w:r>
          </w:p>
          <w:p w14:paraId="630729BE" w14:textId="59978C5D" w:rsidR="003E42AB" w:rsidRPr="009608AE" w:rsidRDefault="003E42AB" w:rsidP="009931CA">
            <w:pPr>
              <w:jc w:val="center"/>
              <w:rPr>
                <w:rFonts w:ascii="Cambria" w:hAnsi="Cambria"/>
                <w:b/>
                <w:color w:val="auto"/>
              </w:rPr>
            </w:pPr>
            <w:r w:rsidRPr="009608AE">
              <w:rPr>
                <w:rFonts w:ascii="Cambria" w:hAnsi="Cambria"/>
                <w:b/>
                <w:color w:val="auto"/>
              </w:rPr>
              <w:t>No.</w:t>
            </w:r>
          </w:p>
        </w:tc>
        <w:tc>
          <w:tcPr>
            <w:tcW w:w="4278" w:type="pct"/>
            <w:tcBorders>
              <w:top w:val="single" w:sz="8" w:space="0" w:color="000000"/>
              <w:left w:val="single" w:sz="8" w:space="0" w:color="000000"/>
              <w:bottom w:val="single" w:sz="8" w:space="0" w:color="000000"/>
              <w:right w:val="single" w:sz="8" w:space="0" w:color="000000"/>
            </w:tcBorders>
            <w:shd w:val="clear" w:color="auto" w:fill="B4C6E7" w:themeFill="accent1" w:themeFillTint="66"/>
            <w:vAlign w:val="center"/>
          </w:tcPr>
          <w:p w14:paraId="24D9504B" w14:textId="6AB67D03" w:rsidR="003E42AB" w:rsidRPr="009608AE" w:rsidRDefault="003E42AB" w:rsidP="009931CA">
            <w:pPr>
              <w:jc w:val="center"/>
              <w:rPr>
                <w:rFonts w:ascii="Cambria" w:hAnsi="Cambria"/>
                <w:b/>
                <w:color w:val="auto"/>
              </w:rPr>
            </w:pPr>
            <w:r w:rsidRPr="009608AE">
              <w:rPr>
                <w:rFonts w:ascii="Cambria" w:hAnsi="Cambria"/>
                <w:b/>
                <w:color w:val="auto"/>
              </w:rPr>
              <w:t>Naziv/ Name</w:t>
            </w:r>
          </w:p>
        </w:tc>
      </w:tr>
      <w:tr w:rsidR="009F1BA1" w:rsidRPr="00AA4FD0" w14:paraId="51752A77" w14:textId="77777777" w:rsidTr="003E42AB">
        <w:trPr>
          <w:trHeight w:val="429"/>
        </w:trPr>
        <w:tc>
          <w:tcPr>
            <w:tcW w:w="722" w:type="pct"/>
            <w:tcBorders>
              <w:top w:val="single" w:sz="8" w:space="0" w:color="000000"/>
              <w:left w:val="single" w:sz="8" w:space="0" w:color="000000"/>
              <w:bottom w:val="single" w:sz="8" w:space="0" w:color="000000"/>
              <w:right w:val="single" w:sz="8" w:space="0" w:color="000000"/>
            </w:tcBorders>
            <w:vAlign w:val="center"/>
          </w:tcPr>
          <w:p w14:paraId="2E17176B" w14:textId="0A8F6C08" w:rsidR="009F1BA1" w:rsidRPr="009C6C35" w:rsidRDefault="009F1BA1" w:rsidP="009F1BA1">
            <w:pPr>
              <w:rPr>
                <w:rFonts w:ascii="Cambria" w:hAnsi="Cambria"/>
                <w:color w:val="auto"/>
              </w:rPr>
            </w:pPr>
            <w:r w:rsidRPr="009C6C35">
              <w:rPr>
                <w:rFonts w:ascii="Cambria" w:hAnsi="Cambria"/>
                <w:color w:val="auto"/>
              </w:rPr>
              <w:t>1</w:t>
            </w:r>
          </w:p>
        </w:tc>
        <w:tc>
          <w:tcPr>
            <w:tcW w:w="4278" w:type="pct"/>
            <w:tcBorders>
              <w:top w:val="single" w:sz="8" w:space="0" w:color="000000"/>
              <w:left w:val="single" w:sz="8" w:space="0" w:color="000000"/>
              <w:bottom w:val="single" w:sz="8" w:space="0" w:color="000000"/>
              <w:right w:val="single" w:sz="8" w:space="0" w:color="000000"/>
            </w:tcBorders>
          </w:tcPr>
          <w:p w14:paraId="0F2AFE7D" w14:textId="77777777" w:rsidR="00E370C6" w:rsidRPr="009C6C35" w:rsidRDefault="009F1BA1" w:rsidP="009608AE">
            <w:pPr>
              <w:jc w:val="left"/>
              <w:rPr>
                <w:rFonts w:ascii="Cambria" w:hAnsi="Cambria"/>
                <w:color w:val="000000"/>
              </w:rPr>
            </w:pPr>
            <w:r w:rsidRPr="009608AE">
              <w:rPr>
                <w:rFonts w:ascii="Cambria" w:hAnsi="Cambria"/>
                <w:color w:val="000000" w:themeColor="text1"/>
              </w:rPr>
              <w:t xml:space="preserve">Nabava uređaja za valkanje kože, mjerilice za gotovu kožu i hidraulične pumpe za transport mesine/ </w:t>
            </w:r>
            <w:r w:rsidR="00E370C6" w:rsidRPr="009608AE">
              <w:rPr>
                <w:rFonts w:ascii="Cambria" w:hAnsi="Cambria"/>
                <w:color w:val="AEAAAA" w:themeColor="background2" w:themeShade="BF"/>
                <w:lang w:val="en-GB"/>
              </w:rPr>
              <w:t>Procurement of</w:t>
            </w:r>
            <w:r w:rsidR="00E370C6" w:rsidRPr="009608AE">
              <w:rPr>
                <w:rFonts w:ascii="Cambria" w:hAnsi="Cambria"/>
                <w:color w:val="000000" w:themeColor="text1"/>
                <w:lang w:val="en-GB"/>
              </w:rPr>
              <w:t xml:space="preserve"> </w:t>
            </w:r>
            <w:r w:rsidR="00E370C6" w:rsidRPr="009608AE">
              <w:rPr>
                <w:rFonts w:ascii="Cambria" w:hAnsi="Cambria"/>
                <w:color w:val="AEAAAA" w:themeColor="background2" w:themeShade="BF"/>
                <w:lang w:val="en-GB"/>
              </w:rPr>
              <w:t>milling drums for leather, measuring machine for finished leather and hidraulic pump for flesing</w:t>
            </w:r>
          </w:p>
          <w:p w14:paraId="46EA2C1A" w14:textId="4AC74EC9" w:rsidR="009F1BA1" w:rsidRPr="009C6C35" w:rsidRDefault="009F1BA1" w:rsidP="009F1BA1">
            <w:pPr>
              <w:rPr>
                <w:rFonts w:ascii="Cambria" w:hAnsi="Cambria"/>
                <w:color w:val="AEAAAA" w:themeColor="background2" w:themeShade="BF"/>
              </w:rPr>
            </w:pPr>
          </w:p>
        </w:tc>
      </w:tr>
    </w:tbl>
    <w:p w14:paraId="781B1C5A" w14:textId="431BB051" w:rsidR="001D11FA" w:rsidRDefault="001D11FA" w:rsidP="003B299B">
      <w:pPr>
        <w:ind w:left="0" w:firstLine="0"/>
        <w:rPr>
          <w:rFonts w:ascii="Cambria" w:hAnsi="Cambria"/>
          <w:szCs w:val="20"/>
        </w:rPr>
      </w:pPr>
    </w:p>
    <w:p w14:paraId="1847E493" w14:textId="77777777" w:rsidR="001D11FA" w:rsidRPr="00AA4FD0" w:rsidRDefault="001D11FA" w:rsidP="00AE77E4">
      <w:pPr>
        <w:rPr>
          <w:rFonts w:ascii="Cambria" w:hAnsi="Cambria"/>
          <w:szCs w:val="20"/>
        </w:rPr>
      </w:pPr>
    </w:p>
    <w:p w14:paraId="6DAFD2D2" w14:textId="77777777" w:rsidR="00AE77E4" w:rsidRPr="00AA4FD0" w:rsidRDefault="00AE77E4" w:rsidP="00AE77E4">
      <w:pPr>
        <w:rPr>
          <w:rFonts w:ascii="Cambria" w:hAnsi="Cambria"/>
          <w:szCs w:val="20"/>
        </w:rPr>
      </w:pPr>
      <w:r w:rsidRPr="00AA4FD0">
        <w:rPr>
          <w:rFonts w:ascii="Cambria" w:hAnsi="Cambria"/>
          <w:color w:val="000000" w:themeColor="text1"/>
          <w:szCs w:val="20"/>
        </w:rPr>
        <w:tab/>
      </w:r>
      <w:bookmarkStart w:id="12" w:name="_Toc455650969"/>
      <w:r w:rsidRPr="00AA4FD0">
        <w:rPr>
          <w:rFonts w:ascii="Cambria" w:hAnsi="Cambria"/>
          <w:color w:val="000000" w:themeColor="text1"/>
          <w:szCs w:val="20"/>
        </w:rPr>
        <w:t>2.2.</w:t>
      </w:r>
      <w:r w:rsidRPr="00AA4FD0">
        <w:rPr>
          <w:rFonts w:ascii="Cambria" w:eastAsia="Arial" w:hAnsi="Cambria" w:cs="Arial"/>
          <w:b/>
          <w:color w:val="000000" w:themeColor="text1"/>
          <w:szCs w:val="20"/>
        </w:rPr>
        <w:t xml:space="preserve"> </w:t>
      </w:r>
      <w:r w:rsidRPr="00AA4FD0">
        <w:rPr>
          <w:rFonts w:ascii="Cambria" w:hAnsi="Cambria"/>
          <w:color w:val="000000" w:themeColor="text1"/>
          <w:szCs w:val="20"/>
        </w:rPr>
        <w:t xml:space="preserve">Tehničke specifikacije/ </w:t>
      </w:r>
      <w:r w:rsidRPr="00AA4FD0">
        <w:rPr>
          <w:rFonts w:ascii="Cambria" w:hAnsi="Cambria"/>
          <w:color w:val="AEAAAA" w:themeColor="background2" w:themeShade="BF"/>
          <w:szCs w:val="20"/>
        </w:rPr>
        <w:t>Technical specifications</w:t>
      </w:r>
      <w:bookmarkEnd w:id="12"/>
      <w:r w:rsidRPr="00AA4FD0">
        <w:rPr>
          <w:rFonts w:ascii="Cambria" w:hAnsi="Cambria"/>
          <w:color w:val="AEAAAA" w:themeColor="background2" w:themeShade="BF"/>
          <w:szCs w:val="20"/>
        </w:rPr>
        <w:t xml:space="preserve"> </w:t>
      </w:r>
    </w:p>
    <w:p w14:paraId="448B93D6" w14:textId="77777777" w:rsidR="0008368A" w:rsidRPr="0008368A" w:rsidRDefault="0008368A" w:rsidP="0008368A">
      <w:pPr>
        <w:ind w:left="0" w:firstLine="0"/>
        <w:rPr>
          <w:rFonts w:ascii="Cambria" w:hAnsi="Cambria"/>
          <w:color w:val="000000"/>
          <w:szCs w:val="20"/>
        </w:rPr>
      </w:pPr>
      <w:r w:rsidRPr="0008368A">
        <w:rPr>
          <w:rFonts w:ascii="Cambria" w:hAnsi="Cambria"/>
          <w:color w:val="000000"/>
          <w:szCs w:val="20"/>
        </w:rPr>
        <w:t xml:space="preserve">Detaljne tehničke specifikacije predmeta nabave sadržane su u prilogu II ove Dokumentacije za nadmetanje/ </w:t>
      </w:r>
      <w:r w:rsidRPr="0008368A">
        <w:rPr>
          <w:rFonts w:ascii="Cambria" w:hAnsi="Cambria"/>
          <w:color w:val="AEAAAA" w:themeColor="background2" w:themeShade="BF"/>
          <w:szCs w:val="20"/>
        </w:rPr>
        <w:t>Detailed technical specifications can be found in Annex II and are integral part of this tender documentation.</w:t>
      </w:r>
      <w:r w:rsidRPr="0008368A">
        <w:rPr>
          <w:rFonts w:ascii="Cambria" w:hAnsi="Cambria"/>
          <w:color w:val="000000"/>
          <w:szCs w:val="20"/>
        </w:rPr>
        <w:t xml:space="preserve"> </w:t>
      </w:r>
    </w:p>
    <w:p w14:paraId="39B3520F" w14:textId="77777777" w:rsidR="0008368A" w:rsidRPr="0008368A" w:rsidRDefault="0008368A" w:rsidP="0008368A">
      <w:pPr>
        <w:ind w:left="0" w:firstLine="0"/>
        <w:rPr>
          <w:rFonts w:ascii="Cambria" w:hAnsi="Cambria"/>
          <w:color w:val="000000"/>
          <w:szCs w:val="20"/>
        </w:rPr>
      </w:pPr>
      <w:r w:rsidRPr="0008368A">
        <w:rPr>
          <w:rFonts w:ascii="Cambria" w:hAnsi="Cambria"/>
          <w:color w:val="000000"/>
          <w:szCs w:val="20"/>
        </w:rPr>
        <w:t xml:space="preserve">Zahtjevi definirani Tehničkim specifikacijama predstavljaju minimalne tehničke karakteristike koje ponuđena roba mora zadovoljavati te se iste ne smiju mijenjati od strane ponuditelja./ </w:t>
      </w:r>
      <w:r w:rsidRPr="0008368A">
        <w:rPr>
          <w:rFonts w:ascii="Cambria" w:hAnsi="Cambria"/>
          <w:color w:val="AEAAAA" w:themeColor="background2" w:themeShade="BF"/>
          <w:szCs w:val="20"/>
        </w:rPr>
        <w:t>Requirements of Technical Specifications represent minimum technical requirements for the offere goods, and are not to be changed by tenderer.</w:t>
      </w:r>
      <w:r w:rsidRPr="0008368A">
        <w:rPr>
          <w:rFonts w:ascii="Cambria" w:hAnsi="Cambria"/>
          <w:color w:val="000000"/>
          <w:szCs w:val="20"/>
        </w:rPr>
        <w:t xml:space="preserve"> </w:t>
      </w:r>
    </w:p>
    <w:p w14:paraId="2F5FD0B5" w14:textId="77777777" w:rsidR="0008368A" w:rsidRPr="0008368A" w:rsidRDefault="0008368A" w:rsidP="0008368A">
      <w:pPr>
        <w:ind w:left="0" w:firstLine="0"/>
        <w:rPr>
          <w:rFonts w:ascii="Cambria" w:hAnsi="Cambria"/>
          <w:i/>
          <w:color w:val="000000"/>
          <w:szCs w:val="20"/>
        </w:rPr>
      </w:pPr>
    </w:p>
    <w:p w14:paraId="09D67FA2" w14:textId="77777777" w:rsidR="0008368A" w:rsidRPr="0008368A" w:rsidRDefault="0008368A" w:rsidP="0008368A">
      <w:pPr>
        <w:ind w:left="0" w:firstLine="0"/>
        <w:rPr>
          <w:rFonts w:ascii="Cambria" w:hAnsi="Cambria"/>
          <w:color w:val="AEAAAA" w:themeColor="background2" w:themeShade="BF"/>
          <w:szCs w:val="20"/>
        </w:rPr>
      </w:pPr>
      <w:bookmarkStart w:id="13" w:name="_Hlk511077908"/>
      <w:r w:rsidRPr="0008368A">
        <w:rPr>
          <w:rFonts w:ascii="Cambria" w:hAnsi="Cambria"/>
          <w:color w:val="000000"/>
          <w:szCs w:val="20"/>
        </w:rPr>
        <w:t>Osim ako nije drugačije navedeno, zahtjevi koji su navedeni u dokumentaciji za nadmetanje predstavljaju minimalne standarde koje usluga mora zadovoljiti. Kod stavki u tehničkim specifikacijama kod kojih je naveden proizvođač/marka/tip/norma i/ili standard stroja, opreme ili usluge dozvoljeno je ponuditi jednakovrijednu robu/usluge. Ako pored naziva nije naveden izraz „ili jednakovrijedno“, i u tom slučaju je dozvoljeno ponuditi jednakovrijednu robu ili usluge.</w:t>
      </w:r>
      <w:r w:rsidRPr="0008368A">
        <w:rPr>
          <w:rFonts w:ascii="Cambria" w:hAnsi="Cambria"/>
          <w:i/>
          <w:color w:val="000000"/>
          <w:szCs w:val="20"/>
        </w:rPr>
        <w:t xml:space="preserve">/ </w:t>
      </w:r>
      <w:r w:rsidRPr="0008368A">
        <w:rPr>
          <w:rFonts w:ascii="Cambria" w:hAnsi="Cambria"/>
          <w:color w:val="AEAAAA" w:themeColor="background2" w:themeShade="BF"/>
          <w:szCs w:val="20"/>
        </w:rPr>
        <w:t xml:space="preserve">Unless otherwise specified, the requirements specified in the Tender documentation represent the minimum standards which the services must meet. For items in technical specifications that have the manufacturer/brand/type/norm and/or standard of machine, equipment or service </w:t>
      </w:r>
      <w:r w:rsidRPr="0008368A">
        <w:rPr>
          <w:rFonts w:ascii="Cambria" w:hAnsi="Cambria"/>
          <w:color w:val="AEAAAA" w:themeColor="background2" w:themeShade="BF"/>
          <w:szCs w:val="20"/>
        </w:rPr>
        <w:lastRenderedPageBreak/>
        <w:t>listed, it is permitted to offer goods/services of equal value. If a term “or equal value” is not stated beside the name of the item, it is also allowed to offer goods or services of equal value.</w:t>
      </w:r>
    </w:p>
    <w:bookmarkEnd w:id="13"/>
    <w:p w14:paraId="04EB0F18" w14:textId="77777777" w:rsidR="0008368A" w:rsidRPr="0008368A" w:rsidRDefault="0008368A" w:rsidP="0008368A">
      <w:pPr>
        <w:ind w:left="0" w:firstLine="0"/>
        <w:rPr>
          <w:rFonts w:ascii="Cambria" w:hAnsi="Cambria"/>
          <w:color w:val="000000"/>
          <w:szCs w:val="20"/>
        </w:rPr>
      </w:pPr>
    </w:p>
    <w:p w14:paraId="48AEC9C2" w14:textId="57454E12" w:rsidR="0008368A" w:rsidRPr="0008368A" w:rsidRDefault="0008368A" w:rsidP="0008368A">
      <w:pPr>
        <w:ind w:left="0" w:firstLine="0"/>
        <w:rPr>
          <w:rFonts w:ascii="Cambria" w:hAnsi="Cambria"/>
          <w:color w:val="000000"/>
          <w:szCs w:val="20"/>
        </w:rPr>
      </w:pPr>
      <w:r w:rsidRPr="0008368A">
        <w:rPr>
          <w:rFonts w:ascii="Cambria" w:hAnsi="Cambria"/>
          <w:color w:val="000000"/>
          <w:szCs w:val="20"/>
        </w:rPr>
        <w:t>Kako bi se ponuda smatrala valjanom, ponuđeni predmet nabave za  svaku grupu nabave mora zadovoljiti sve što je traženo u obrascu Tehničkih specifikacija za grupu nabave za koje se podnosi ponuda</w:t>
      </w:r>
      <w:r w:rsidRPr="0008368A">
        <w:rPr>
          <w:rFonts w:ascii="Cambria" w:hAnsi="Cambria"/>
          <w:i/>
          <w:color w:val="000000"/>
          <w:szCs w:val="20"/>
        </w:rPr>
        <w:t xml:space="preserve">./ </w:t>
      </w:r>
      <w:r w:rsidRPr="0008368A">
        <w:rPr>
          <w:rFonts w:ascii="Cambria" w:hAnsi="Cambria"/>
          <w:color w:val="AEAAAA" w:themeColor="background2" w:themeShade="BF"/>
          <w:szCs w:val="20"/>
        </w:rPr>
        <w:t>For offer to be considered as compliant for each Lot, offered subject of procurement must meet all the requirements presented in the Technical Specifications of the Lot offer is submitted for.</w:t>
      </w:r>
      <w:r w:rsidRPr="0008368A">
        <w:rPr>
          <w:rFonts w:ascii="Cambria" w:hAnsi="Cambria"/>
          <w:color w:val="000000"/>
          <w:szCs w:val="20"/>
        </w:rPr>
        <w:t xml:space="preserve">  </w:t>
      </w:r>
    </w:p>
    <w:p w14:paraId="2B367B40" w14:textId="77777777" w:rsidR="00AE77E4" w:rsidRPr="00AA4FD0" w:rsidRDefault="00AE77E4" w:rsidP="00AE77E4">
      <w:pPr>
        <w:ind w:left="0" w:firstLine="0"/>
        <w:rPr>
          <w:rFonts w:ascii="Cambria" w:hAnsi="Cambria"/>
          <w:szCs w:val="20"/>
        </w:rPr>
      </w:pPr>
    </w:p>
    <w:p w14:paraId="64230424" w14:textId="1056EEAC" w:rsidR="00AE77E4" w:rsidRPr="00AA4FD0" w:rsidRDefault="00AE77E4" w:rsidP="00AE77E4">
      <w:pPr>
        <w:rPr>
          <w:rFonts w:ascii="Cambria" w:hAnsi="Cambria"/>
          <w:color w:val="AEAAAA" w:themeColor="background2" w:themeShade="BF"/>
          <w:szCs w:val="20"/>
        </w:rPr>
      </w:pPr>
      <w:r w:rsidRPr="00AA4FD0">
        <w:rPr>
          <w:rFonts w:ascii="Cambria" w:hAnsi="Cambria"/>
          <w:color w:val="000000" w:themeColor="text1"/>
          <w:szCs w:val="20"/>
        </w:rPr>
        <w:tab/>
      </w:r>
      <w:bookmarkStart w:id="14" w:name="_Toc455650972"/>
      <w:r w:rsidRPr="00AA4FD0">
        <w:rPr>
          <w:rFonts w:ascii="Cambria" w:hAnsi="Cambria"/>
          <w:color w:val="000000" w:themeColor="text1"/>
          <w:szCs w:val="20"/>
        </w:rPr>
        <w:t>2.3. Mjesto isporuke</w:t>
      </w:r>
      <w:r w:rsidR="00C80E1A" w:rsidRPr="00AA4FD0">
        <w:rPr>
          <w:rFonts w:ascii="Cambria" w:hAnsi="Cambria"/>
          <w:color w:val="000000" w:themeColor="text1"/>
          <w:szCs w:val="20"/>
        </w:rPr>
        <w:t xml:space="preserve"> </w:t>
      </w:r>
      <w:r w:rsidRPr="00AA4FD0">
        <w:rPr>
          <w:rFonts w:ascii="Cambria" w:hAnsi="Cambria"/>
          <w:color w:val="000000" w:themeColor="text1"/>
          <w:szCs w:val="20"/>
        </w:rPr>
        <w:t xml:space="preserve">/ </w:t>
      </w:r>
      <w:r w:rsidRPr="00AA4FD0">
        <w:rPr>
          <w:rFonts w:ascii="Cambria" w:hAnsi="Cambria"/>
          <w:color w:val="AEAAAA" w:themeColor="background2" w:themeShade="BF"/>
          <w:szCs w:val="20"/>
        </w:rPr>
        <w:t>Place of delivery</w:t>
      </w:r>
      <w:bookmarkEnd w:id="14"/>
      <w:r w:rsidRPr="00AA4FD0">
        <w:rPr>
          <w:rFonts w:ascii="Cambria" w:hAnsi="Cambria"/>
          <w:color w:val="AEAAAA" w:themeColor="background2" w:themeShade="BF"/>
          <w:szCs w:val="20"/>
        </w:rPr>
        <w:t xml:space="preserve">  </w:t>
      </w:r>
    </w:p>
    <w:p w14:paraId="18E58232" w14:textId="25E2E678" w:rsidR="003B299B" w:rsidRPr="003B299B" w:rsidRDefault="00234C80" w:rsidP="003B299B">
      <w:pPr>
        <w:rPr>
          <w:rFonts w:ascii="Cambria" w:hAnsi="Cambria"/>
          <w:color w:val="000000"/>
          <w:szCs w:val="20"/>
        </w:rPr>
      </w:pPr>
      <w:r w:rsidRPr="00234C80">
        <w:rPr>
          <w:rFonts w:ascii="Cambria" w:hAnsi="Cambria"/>
          <w:color w:val="000000"/>
          <w:szCs w:val="20"/>
        </w:rPr>
        <w:t>PSUNJ d.o.o. Rešetari</w:t>
      </w:r>
      <w:r>
        <w:rPr>
          <w:rFonts w:ascii="Cambria" w:hAnsi="Cambria"/>
          <w:color w:val="000000"/>
          <w:szCs w:val="20"/>
        </w:rPr>
        <w:t xml:space="preserve">, </w:t>
      </w:r>
      <w:r w:rsidR="003B299B" w:rsidRPr="003B299B">
        <w:rPr>
          <w:rFonts w:ascii="Cambria" w:hAnsi="Cambria"/>
          <w:color w:val="000000"/>
          <w:szCs w:val="20"/>
        </w:rPr>
        <w:t>Kožarska 1835403 Rešetari, Hrvatska/</w:t>
      </w:r>
      <w:r w:rsidR="003B299B" w:rsidRPr="00FA1BBD">
        <w:rPr>
          <w:rFonts w:ascii="Cambria" w:hAnsi="Cambria"/>
          <w:color w:val="000000"/>
          <w:szCs w:val="20"/>
        </w:rPr>
        <w:t>Croatia</w:t>
      </w:r>
      <w:r w:rsidR="00FA1BBD" w:rsidRPr="00FA1BBD">
        <w:rPr>
          <w:rFonts w:ascii="Cambria" w:hAnsi="Cambria"/>
          <w:color w:val="000000"/>
          <w:szCs w:val="20"/>
        </w:rPr>
        <w:t>, DDP Incoterms 2010</w:t>
      </w:r>
    </w:p>
    <w:p w14:paraId="6DE82D7C" w14:textId="77777777" w:rsidR="003B299B" w:rsidRPr="00AA4FD0" w:rsidRDefault="003B299B" w:rsidP="009E09B3">
      <w:pPr>
        <w:rPr>
          <w:rFonts w:ascii="Cambria" w:hAnsi="Cambria"/>
          <w:szCs w:val="20"/>
        </w:rPr>
      </w:pPr>
    </w:p>
    <w:p w14:paraId="74B2F86A" w14:textId="77777777" w:rsidR="00AE77E4" w:rsidRPr="00AA4FD0" w:rsidRDefault="00AE77E4" w:rsidP="00AE77E4">
      <w:pPr>
        <w:rPr>
          <w:rFonts w:ascii="Cambria" w:hAnsi="Cambria"/>
          <w:szCs w:val="20"/>
        </w:rPr>
      </w:pPr>
      <w:r w:rsidRPr="00AA4FD0">
        <w:rPr>
          <w:rFonts w:ascii="Cambria" w:hAnsi="Cambria"/>
          <w:szCs w:val="20"/>
        </w:rPr>
        <w:tab/>
      </w:r>
      <w:bookmarkStart w:id="15" w:name="_Toc455650973"/>
      <w:r w:rsidRPr="00AA4FD0">
        <w:rPr>
          <w:rFonts w:ascii="Cambria" w:hAnsi="Cambria"/>
          <w:color w:val="000000" w:themeColor="text1"/>
          <w:szCs w:val="20"/>
        </w:rPr>
        <w:t xml:space="preserve">2.4. Rok isporuke / </w:t>
      </w:r>
      <w:bookmarkEnd w:id="15"/>
      <w:r w:rsidRPr="00AA4FD0">
        <w:rPr>
          <w:rFonts w:ascii="Cambria" w:hAnsi="Cambria"/>
          <w:color w:val="AEAAAA" w:themeColor="background2" w:themeShade="BF"/>
          <w:szCs w:val="20"/>
          <w:lang w:val="en-GB"/>
        </w:rPr>
        <w:t>Delivery deadline</w:t>
      </w:r>
      <w:r w:rsidRPr="00AA4FD0">
        <w:rPr>
          <w:rFonts w:ascii="Cambria" w:hAnsi="Cambria"/>
          <w:color w:val="AEAAAA" w:themeColor="background2" w:themeShade="BF"/>
          <w:szCs w:val="20"/>
        </w:rPr>
        <w:t xml:space="preserve"> </w:t>
      </w:r>
    </w:p>
    <w:p w14:paraId="10F0F5D8" w14:textId="3705ACA6" w:rsidR="00AE77E4" w:rsidRPr="00AA4FD0" w:rsidRDefault="00AE77E4" w:rsidP="00AE77E4">
      <w:pPr>
        <w:rPr>
          <w:rFonts w:ascii="Cambria" w:hAnsi="Cambria"/>
          <w:color w:val="AEAAAA" w:themeColor="background2" w:themeShade="BF"/>
          <w:szCs w:val="20"/>
          <w:lang w:val="en-GB"/>
        </w:rPr>
      </w:pPr>
      <w:r w:rsidRPr="00AA4FD0">
        <w:rPr>
          <w:rFonts w:ascii="Cambria" w:hAnsi="Cambria"/>
          <w:color w:val="000000"/>
          <w:szCs w:val="20"/>
        </w:rPr>
        <w:t xml:space="preserve">Krajnji rok </w:t>
      </w:r>
      <w:r w:rsidR="0081461B">
        <w:rPr>
          <w:rFonts w:ascii="Cambria" w:hAnsi="Cambria"/>
          <w:color w:val="000000"/>
          <w:szCs w:val="20"/>
        </w:rPr>
        <w:t>isporuk</w:t>
      </w:r>
      <w:r w:rsidR="00BB3182">
        <w:rPr>
          <w:rFonts w:ascii="Cambria" w:hAnsi="Cambria"/>
          <w:color w:val="000000"/>
          <w:szCs w:val="20"/>
        </w:rPr>
        <w:t>e</w:t>
      </w:r>
      <w:r w:rsidR="0081461B">
        <w:rPr>
          <w:rFonts w:ascii="Cambria" w:hAnsi="Cambria"/>
          <w:color w:val="000000"/>
          <w:szCs w:val="20"/>
        </w:rPr>
        <w:t xml:space="preserve"> predmeta nabave je</w:t>
      </w:r>
      <w:r w:rsidRPr="00AA4FD0">
        <w:rPr>
          <w:rFonts w:ascii="Cambria" w:hAnsi="Cambria"/>
          <w:color w:val="000000"/>
          <w:szCs w:val="20"/>
        </w:rPr>
        <w:t xml:space="preserve"> </w:t>
      </w:r>
      <w:r w:rsidR="00B91575">
        <w:rPr>
          <w:rFonts w:ascii="Cambria" w:hAnsi="Cambria"/>
          <w:color w:val="000000"/>
          <w:szCs w:val="20"/>
        </w:rPr>
        <w:t>1</w:t>
      </w:r>
      <w:r w:rsidR="004802EB">
        <w:rPr>
          <w:rFonts w:ascii="Cambria" w:hAnsi="Cambria"/>
          <w:color w:val="000000"/>
          <w:szCs w:val="20"/>
        </w:rPr>
        <w:t>0. studenoga</w:t>
      </w:r>
      <w:r w:rsidR="00BB3182">
        <w:rPr>
          <w:rFonts w:ascii="Cambria" w:hAnsi="Cambria"/>
          <w:color w:val="000000"/>
          <w:szCs w:val="20"/>
        </w:rPr>
        <w:t xml:space="preserve"> 2018. </w:t>
      </w:r>
      <w:r w:rsidRPr="00AA4FD0">
        <w:rPr>
          <w:rFonts w:ascii="Cambria" w:hAnsi="Cambria"/>
          <w:color w:val="auto"/>
          <w:szCs w:val="20"/>
        </w:rPr>
        <w:t>/</w:t>
      </w:r>
      <w:r w:rsidRPr="00AA4FD0">
        <w:rPr>
          <w:rFonts w:ascii="Cambria" w:hAnsi="Cambria"/>
          <w:color w:val="AEAAAA" w:themeColor="background2" w:themeShade="BF"/>
          <w:szCs w:val="20"/>
          <w:lang w:val="en-GB"/>
        </w:rPr>
        <w:t xml:space="preserve">The final delivery deadline of the subject of procurement is </w:t>
      </w:r>
      <w:r w:rsidR="004802EB">
        <w:rPr>
          <w:rFonts w:ascii="Cambria" w:hAnsi="Cambria"/>
          <w:color w:val="AEAAAA" w:themeColor="background2" w:themeShade="BF"/>
          <w:szCs w:val="20"/>
          <w:lang w:val="en-GB"/>
        </w:rPr>
        <w:t>10</w:t>
      </w:r>
      <w:r w:rsidR="004802EB" w:rsidRPr="004802EB">
        <w:rPr>
          <w:rFonts w:ascii="Cambria" w:hAnsi="Cambria"/>
          <w:color w:val="AEAAAA" w:themeColor="background2" w:themeShade="BF"/>
          <w:szCs w:val="20"/>
          <w:vertAlign w:val="superscript"/>
          <w:lang w:val="en-GB"/>
        </w:rPr>
        <w:t>th</w:t>
      </w:r>
      <w:r w:rsidR="004802EB">
        <w:rPr>
          <w:rFonts w:ascii="Cambria" w:hAnsi="Cambria"/>
          <w:color w:val="AEAAAA" w:themeColor="background2" w:themeShade="BF"/>
          <w:szCs w:val="20"/>
          <w:lang w:val="en-GB"/>
        </w:rPr>
        <w:t xml:space="preserve"> November</w:t>
      </w:r>
      <w:r w:rsidR="00F4173E">
        <w:rPr>
          <w:rFonts w:ascii="Cambria" w:hAnsi="Cambria"/>
          <w:color w:val="AEAAAA" w:themeColor="background2" w:themeShade="BF"/>
          <w:szCs w:val="20"/>
          <w:lang w:val="en-GB"/>
        </w:rPr>
        <w:t xml:space="preserve"> 2018.</w:t>
      </w:r>
    </w:p>
    <w:p w14:paraId="79F25D5F" w14:textId="61F4F095" w:rsidR="009E09B3" w:rsidRPr="00AA4FD0" w:rsidRDefault="009E09B3" w:rsidP="00AE77E4">
      <w:pPr>
        <w:rPr>
          <w:rFonts w:ascii="Cambria" w:hAnsi="Cambria"/>
          <w:color w:val="AEAAAA" w:themeColor="background2" w:themeShade="BF"/>
          <w:szCs w:val="20"/>
          <w:lang w:val="en-GB"/>
        </w:rPr>
      </w:pPr>
    </w:p>
    <w:p w14:paraId="2A19FD1E" w14:textId="6530CE24" w:rsidR="009E09B3" w:rsidRPr="00AA4FD0" w:rsidRDefault="009E09B3" w:rsidP="009E09B3">
      <w:pPr>
        <w:rPr>
          <w:rFonts w:ascii="Cambria" w:hAnsi="Cambria"/>
          <w:color w:val="AEAAAA" w:themeColor="background2" w:themeShade="BF"/>
          <w:szCs w:val="20"/>
          <w:lang w:val="en-GB"/>
        </w:rPr>
      </w:pPr>
      <w:r w:rsidRPr="00AA4FD0">
        <w:rPr>
          <w:rFonts w:ascii="Cambria" w:hAnsi="Cambria"/>
          <w:color w:val="auto"/>
          <w:szCs w:val="20"/>
          <w:lang w:val="en-GB"/>
        </w:rPr>
        <w:t xml:space="preserve">2.5. Opis i oznaka grupa predmeta nabave / </w:t>
      </w:r>
      <w:r w:rsidRPr="00AA4FD0">
        <w:rPr>
          <w:rFonts w:ascii="Cambria" w:hAnsi="Cambria"/>
          <w:color w:val="AEAAAA" w:themeColor="background2" w:themeShade="BF"/>
          <w:szCs w:val="20"/>
          <w:lang w:val="en-GB"/>
        </w:rPr>
        <w:t>Description and number of lots of subject of</w:t>
      </w:r>
    </w:p>
    <w:p w14:paraId="4210203F" w14:textId="77777777" w:rsidR="009E09B3" w:rsidRPr="00AA4FD0" w:rsidRDefault="009E09B3" w:rsidP="009E09B3">
      <w:pPr>
        <w:rPr>
          <w:rFonts w:ascii="Cambria" w:hAnsi="Cambria"/>
          <w:color w:val="AEAAAA" w:themeColor="background2" w:themeShade="BF"/>
          <w:szCs w:val="20"/>
          <w:lang w:val="en-GB"/>
        </w:rPr>
      </w:pPr>
      <w:r w:rsidRPr="00AA4FD0">
        <w:rPr>
          <w:rFonts w:ascii="Cambria" w:hAnsi="Cambria"/>
          <w:color w:val="AEAAAA" w:themeColor="background2" w:themeShade="BF"/>
          <w:szCs w:val="20"/>
          <w:lang w:val="en-GB"/>
        </w:rPr>
        <w:t>procurement</w:t>
      </w:r>
    </w:p>
    <w:p w14:paraId="09CA79D3" w14:textId="77777777" w:rsidR="009558EA" w:rsidRDefault="009E09B3" w:rsidP="0096130C">
      <w:pPr>
        <w:rPr>
          <w:rFonts w:ascii="Cambria" w:hAnsi="Cambria"/>
          <w:color w:val="auto"/>
          <w:szCs w:val="20"/>
          <w:lang w:val="en-GB"/>
        </w:rPr>
      </w:pPr>
      <w:r w:rsidRPr="00AA4FD0">
        <w:rPr>
          <w:rFonts w:ascii="Cambria" w:hAnsi="Cambria"/>
          <w:color w:val="auto"/>
          <w:szCs w:val="20"/>
          <w:lang w:val="en-GB"/>
        </w:rPr>
        <w:t>Predmet nabave</w:t>
      </w:r>
      <w:r w:rsidR="009558EA">
        <w:rPr>
          <w:rFonts w:ascii="Cambria" w:hAnsi="Cambria"/>
          <w:color w:val="auto"/>
          <w:szCs w:val="20"/>
          <w:lang w:val="en-GB"/>
        </w:rPr>
        <w:t xml:space="preserve"> je</w:t>
      </w:r>
      <w:r w:rsidRPr="00AA4FD0">
        <w:rPr>
          <w:rFonts w:ascii="Cambria" w:hAnsi="Cambria"/>
          <w:color w:val="auto"/>
          <w:szCs w:val="20"/>
          <w:lang w:val="en-GB"/>
        </w:rPr>
        <w:t xml:space="preserve"> podijeljen na grupe nabave</w:t>
      </w:r>
      <w:r w:rsidR="009558EA">
        <w:rPr>
          <w:rFonts w:ascii="Cambria" w:hAnsi="Cambria"/>
          <w:color w:val="auto"/>
          <w:szCs w:val="20"/>
          <w:lang w:val="en-GB"/>
        </w:rPr>
        <w:t>:</w:t>
      </w:r>
    </w:p>
    <w:p w14:paraId="0607A797" w14:textId="77777777" w:rsidR="00940C16" w:rsidRPr="001766E1" w:rsidRDefault="00940C16" w:rsidP="00940C16">
      <w:pPr>
        <w:rPr>
          <w:rFonts w:ascii="Cambria" w:hAnsi="Cambria"/>
          <w:color w:val="auto"/>
          <w:szCs w:val="20"/>
          <w:lang w:val="en-GB"/>
        </w:rPr>
      </w:pPr>
      <w:r w:rsidRPr="001766E1">
        <w:rPr>
          <w:rFonts w:ascii="Cambria" w:hAnsi="Cambria"/>
          <w:color w:val="auto"/>
          <w:szCs w:val="20"/>
          <w:lang w:val="en-GB"/>
        </w:rPr>
        <w:t xml:space="preserve">Grupa 1: </w:t>
      </w:r>
      <w:r>
        <w:rPr>
          <w:rFonts w:ascii="Cambria" w:hAnsi="Cambria"/>
          <w:color w:val="auto"/>
          <w:szCs w:val="20"/>
          <w:lang w:val="en-GB"/>
        </w:rPr>
        <w:t>Uređaj za valkanje kože</w:t>
      </w:r>
    </w:p>
    <w:p w14:paraId="6EB5059F" w14:textId="77777777" w:rsidR="00940C16" w:rsidRPr="001766E1" w:rsidRDefault="00940C16" w:rsidP="00940C16">
      <w:pPr>
        <w:rPr>
          <w:rFonts w:ascii="Cambria" w:hAnsi="Cambria"/>
          <w:color w:val="auto"/>
          <w:szCs w:val="20"/>
          <w:lang w:val="en-GB"/>
        </w:rPr>
      </w:pPr>
      <w:r w:rsidRPr="001766E1">
        <w:rPr>
          <w:rFonts w:ascii="Cambria" w:hAnsi="Cambria"/>
          <w:color w:val="auto"/>
          <w:szCs w:val="20"/>
          <w:lang w:val="en-GB"/>
        </w:rPr>
        <w:t xml:space="preserve">Grupa 2: </w:t>
      </w:r>
      <w:r>
        <w:rPr>
          <w:rFonts w:ascii="Cambria" w:hAnsi="Cambria"/>
          <w:color w:val="auto"/>
          <w:szCs w:val="20"/>
          <w:lang w:val="en-GB"/>
        </w:rPr>
        <w:t>Mjerilica za gotovu kožu</w:t>
      </w:r>
    </w:p>
    <w:p w14:paraId="73E695EB" w14:textId="1FE11476" w:rsidR="00E236C7" w:rsidRPr="009608AE" w:rsidRDefault="00940C16" w:rsidP="0096130C">
      <w:pPr>
        <w:rPr>
          <w:rFonts w:ascii="Cambria" w:hAnsi="Cambria"/>
          <w:color w:val="AEAAAA" w:themeColor="background2" w:themeShade="BF"/>
          <w:szCs w:val="20"/>
          <w:lang w:val="it-IT"/>
        </w:rPr>
      </w:pPr>
      <w:r w:rsidRPr="009608AE">
        <w:rPr>
          <w:rFonts w:ascii="Cambria" w:hAnsi="Cambria"/>
          <w:color w:val="auto"/>
          <w:szCs w:val="20"/>
          <w:lang w:val="it-IT"/>
        </w:rPr>
        <w:t>Grupa 3: Hidraulična pumpa za transport mesine</w:t>
      </w:r>
    </w:p>
    <w:p w14:paraId="1D84700C" w14:textId="553F2E78" w:rsidR="00C80E1A" w:rsidRDefault="009E09B3" w:rsidP="0096130C">
      <w:pPr>
        <w:rPr>
          <w:rFonts w:ascii="Cambria" w:hAnsi="Cambria"/>
          <w:color w:val="AEAAAA" w:themeColor="background2" w:themeShade="BF"/>
          <w:szCs w:val="20"/>
          <w:lang w:val="en-GB"/>
        </w:rPr>
      </w:pPr>
      <w:r w:rsidRPr="00AA4FD0">
        <w:rPr>
          <w:rFonts w:ascii="Cambria" w:hAnsi="Cambria"/>
          <w:color w:val="AEAAAA" w:themeColor="background2" w:themeShade="BF"/>
          <w:szCs w:val="20"/>
          <w:lang w:val="en-GB"/>
        </w:rPr>
        <w:t>The subject of procurement is divided into procurement lots</w:t>
      </w:r>
      <w:r w:rsidR="004D3648">
        <w:rPr>
          <w:rFonts w:ascii="Cambria" w:hAnsi="Cambria"/>
          <w:color w:val="AEAAAA" w:themeColor="background2" w:themeShade="BF"/>
          <w:szCs w:val="20"/>
          <w:lang w:val="en-GB"/>
        </w:rPr>
        <w:t>:</w:t>
      </w:r>
    </w:p>
    <w:p w14:paraId="3D3A8796" w14:textId="77777777" w:rsidR="00940C16" w:rsidRPr="00356252" w:rsidRDefault="00940C16" w:rsidP="00940C16">
      <w:pPr>
        <w:rPr>
          <w:rFonts w:ascii="Cambria" w:hAnsi="Cambria"/>
          <w:color w:val="AEAAAA" w:themeColor="background2" w:themeShade="BF"/>
          <w:szCs w:val="20"/>
          <w:lang w:val="en-GB"/>
        </w:rPr>
      </w:pPr>
      <w:r w:rsidRPr="00356252">
        <w:rPr>
          <w:rFonts w:ascii="Cambria" w:hAnsi="Cambria"/>
          <w:color w:val="AEAAAA" w:themeColor="background2" w:themeShade="BF"/>
          <w:szCs w:val="20"/>
          <w:lang w:val="en-GB"/>
        </w:rPr>
        <w:t xml:space="preserve">Lot 1: </w:t>
      </w:r>
      <w:r>
        <w:rPr>
          <w:rFonts w:ascii="Cambria" w:hAnsi="Cambria"/>
          <w:color w:val="AEAAAA" w:themeColor="background2" w:themeShade="BF"/>
          <w:szCs w:val="20"/>
          <w:lang w:val="en-GB"/>
        </w:rPr>
        <w:t>Milling drums for leather</w:t>
      </w:r>
    </w:p>
    <w:p w14:paraId="09706B53" w14:textId="77777777" w:rsidR="00940C16" w:rsidRPr="00356252" w:rsidRDefault="00940C16" w:rsidP="00940C16">
      <w:pPr>
        <w:rPr>
          <w:rFonts w:ascii="Cambria" w:hAnsi="Cambria"/>
          <w:color w:val="auto"/>
          <w:szCs w:val="20"/>
          <w:lang w:val="en-GB"/>
        </w:rPr>
      </w:pPr>
      <w:r w:rsidRPr="00356252">
        <w:rPr>
          <w:rFonts w:ascii="Cambria" w:hAnsi="Cambria"/>
          <w:color w:val="AEAAAA" w:themeColor="background2" w:themeShade="BF"/>
          <w:szCs w:val="20"/>
          <w:lang w:val="en-GB"/>
        </w:rPr>
        <w:t xml:space="preserve">Lot 2: </w:t>
      </w:r>
      <w:r>
        <w:rPr>
          <w:rFonts w:ascii="Cambria" w:hAnsi="Cambria"/>
          <w:color w:val="AEAAAA" w:themeColor="background2" w:themeShade="BF"/>
          <w:szCs w:val="20"/>
          <w:lang w:val="en-GB"/>
        </w:rPr>
        <w:t>Measuring machine for finished leather</w:t>
      </w:r>
      <w:r w:rsidRPr="00356252">
        <w:rPr>
          <w:rFonts w:ascii="Cambria" w:hAnsi="Cambria"/>
          <w:color w:val="AEAAAA" w:themeColor="background2" w:themeShade="BF"/>
          <w:szCs w:val="20"/>
          <w:lang w:val="en-GB"/>
        </w:rPr>
        <w:t xml:space="preserve"> </w:t>
      </w:r>
    </w:p>
    <w:p w14:paraId="38D1FCDC" w14:textId="77777777" w:rsidR="00940C16" w:rsidRPr="00356252" w:rsidRDefault="00940C16" w:rsidP="00940C16">
      <w:pPr>
        <w:rPr>
          <w:rFonts w:ascii="Cambria" w:hAnsi="Cambria"/>
          <w:color w:val="AEAAAA" w:themeColor="background2" w:themeShade="BF"/>
          <w:szCs w:val="20"/>
          <w:lang w:val="en-GB"/>
        </w:rPr>
      </w:pPr>
      <w:r w:rsidRPr="00356252">
        <w:rPr>
          <w:rFonts w:ascii="Cambria" w:hAnsi="Cambria"/>
          <w:color w:val="AEAAAA" w:themeColor="background2" w:themeShade="BF"/>
          <w:szCs w:val="20"/>
          <w:lang w:val="en-GB"/>
        </w:rPr>
        <w:t xml:space="preserve">Lot 3:  </w:t>
      </w:r>
      <w:r>
        <w:rPr>
          <w:rFonts w:ascii="Cambria" w:hAnsi="Cambria"/>
          <w:color w:val="AEAAAA" w:themeColor="background2" w:themeShade="BF"/>
          <w:szCs w:val="20"/>
          <w:lang w:val="en-GB"/>
        </w:rPr>
        <w:t>Hidraulic pump for flesing</w:t>
      </w:r>
    </w:p>
    <w:p w14:paraId="0C1BE2DF" w14:textId="77777777" w:rsidR="00E236C7" w:rsidRPr="00E236C7" w:rsidRDefault="00E236C7" w:rsidP="0096130C">
      <w:pPr>
        <w:rPr>
          <w:rFonts w:ascii="Cambria" w:hAnsi="Cambria"/>
          <w:color w:val="AEAAAA" w:themeColor="background2" w:themeShade="BF"/>
          <w:szCs w:val="20"/>
          <w:lang w:val="en-GB"/>
        </w:rPr>
      </w:pPr>
    </w:p>
    <w:p w14:paraId="0FEAA4C1" w14:textId="65DCEE20" w:rsidR="00CF1E21" w:rsidRPr="00CF1E21" w:rsidRDefault="00CF1E21" w:rsidP="005A1C2C">
      <w:pPr>
        <w:pStyle w:val="Naslov1"/>
        <w:numPr>
          <w:ilvl w:val="0"/>
          <w:numId w:val="1"/>
        </w:numPr>
        <w:shd w:val="clear" w:color="auto" w:fill="B4C6E7" w:themeFill="accent1" w:themeFillTint="66"/>
        <w:jc w:val="both"/>
        <w:rPr>
          <w:rFonts w:ascii="Cambria" w:hAnsi="Cambria"/>
          <w:sz w:val="22"/>
        </w:rPr>
      </w:pPr>
      <w:r>
        <w:rPr>
          <w:rFonts w:ascii="Cambria" w:hAnsi="Cambria"/>
          <w:sz w:val="22"/>
        </w:rPr>
        <w:t>UVJETI SPOSOBNOSTI</w:t>
      </w:r>
    </w:p>
    <w:p w14:paraId="36AAEBA0" w14:textId="0451C023" w:rsidR="0026220F" w:rsidRPr="009608AE" w:rsidRDefault="005A1C2C" w:rsidP="0026220F">
      <w:pPr>
        <w:rPr>
          <w:rFonts w:ascii="Cambria" w:hAnsi="Cambria"/>
          <w:color w:val="AEAAAA" w:themeColor="background2" w:themeShade="BF"/>
          <w:szCs w:val="20"/>
          <w:lang w:val="it-IT"/>
        </w:rPr>
      </w:pPr>
      <w:r>
        <w:rPr>
          <w:rFonts w:ascii="Cambria" w:hAnsi="Cambria"/>
          <w:color w:val="000000" w:themeColor="text1"/>
          <w:szCs w:val="20"/>
        </w:rPr>
        <w:t>3</w:t>
      </w:r>
      <w:r w:rsidR="00CF1E21" w:rsidRPr="00AA4FD0">
        <w:rPr>
          <w:rFonts w:ascii="Cambria" w:hAnsi="Cambria"/>
          <w:color w:val="000000" w:themeColor="text1"/>
          <w:szCs w:val="20"/>
        </w:rPr>
        <w:t>.1</w:t>
      </w:r>
      <w:r w:rsidR="00CF1E21" w:rsidRPr="00AA4FD0">
        <w:rPr>
          <w:rFonts w:ascii="Cambria" w:eastAsia="Arial" w:hAnsi="Cambria" w:cs="Arial"/>
          <w:color w:val="000000" w:themeColor="text1"/>
          <w:szCs w:val="20"/>
        </w:rPr>
        <w:t xml:space="preserve"> </w:t>
      </w:r>
      <w:r w:rsidR="00534E05">
        <w:rPr>
          <w:rFonts w:ascii="Cambria" w:eastAsia="Arial" w:hAnsi="Cambria" w:cs="Arial"/>
          <w:color w:val="000000" w:themeColor="text1"/>
          <w:szCs w:val="20"/>
        </w:rPr>
        <w:t>Sposobnost za obavljanje profesionalne sposobnosti</w:t>
      </w:r>
      <w:r w:rsidR="0026220F" w:rsidRPr="0026220F">
        <w:rPr>
          <w:rFonts w:ascii="Cambria" w:eastAsia="Arial" w:hAnsi="Cambria" w:cs="Arial"/>
          <w:color w:val="000000" w:themeColor="text1"/>
          <w:szCs w:val="20"/>
        </w:rPr>
        <w:t xml:space="preserve"> </w:t>
      </w:r>
      <w:r w:rsidR="0026220F" w:rsidRPr="009608AE">
        <w:rPr>
          <w:rFonts w:ascii="Cambria" w:hAnsi="Cambria"/>
          <w:color w:val="AEAAAA" w:themeColor="background2" w:themeShade="BF"/>
          <w:szCs w:val="20"/>
          <w:lang w:val="it-IT"/>
        </w:rPr>
        <w:t>/</w:t>
      </w:r>
      <w:r w:rsidR="00534E05" w:rsidRPr="009608AE">
        <w:rPr>
          <w:rFonts w:ascii="Cambria" w:hAnsi="Cambria"/>
          <w:color w:val="AEAAAA" w:themeColor="background2" w:themeShade="BF"/>
          <w:szCs w:val="20"/>
          <w:lang w:val="it-IT"/>
        </w:rPr>
        <w:t>Proffesional</w:t>
      </w:r>
      <w:r w:rsidR="0026220F" w:rsidRPr="009608AE">
        <w:rPr>
          <w:rFonts w:ascii="Cambria" w:hAnsi="Cambria"/>
          <w:color w:val="AEAAAA" w:themeColor="background2" w:themeShade="BF"/>
          <w:szCs w:val="20"/>
          <w:lang w:val="it-IT"/>
        </w:rPr>
        <w:t xml:space="preserve"> capacity </w:t>
      </w:r>
    </w:p>
    <w:p w14:paraId="64EAE24C" w14:textId="77777777" w:rsidR="0026220F" w:rsidRPr="0026220F" w:rsidRDefault="0026220F" w:rsidP="006E0490">
      <w:pPr>
        <w:ind w:left="0" w:firstLine="0"/>
        <w:rPr>
          <w:rFonts w:ascii="Cambria" w:eastAsia="Arial" w:hAnsi="Cambria" w:cs="Arial"/>
          <w:color w:val="000000" w:themeColor="text1"/>
          <w:szCs w:val="20"/>
        </w:rPr>
      </w:pPr>
    </w:p>
    <w:p w14:paraId="21F85893" w14:textId="67000852" w:rsidR="0026220F" w:rsidRPr="0026220F" w:rsidRDefault="0026220F" w:rsidP="0026220F">
      <w:pPr>
        <w:rPr>
          <w:rFonts w:ascii="Cambria" w:eastAsia="Arial" w:hAnsi="Cambria" w:cs="Arial"/>
          <w:color w:val="000000" w:themeColor="text1"/>
          <w:szCs w:val="20"/>
        </w:rPr>
      </w:pPr>
      <w:r w:rsidRPr="0026220F">
        <w:rPr>
          <w:rFonts w:ascii="Cambria" w:eastAsia="Arial" w:hAnsi="Cambria" w:cs="Arial"/>
          <w:color w:val="000000" w:themeColor="text1"/>
          <w:szCs w:val="20"/>
        </w:rPr>
        <w:t>Kao dokaz ispunjenja ovog uvjeta sposobnosti, ponuditelj dostavlja:</w:t>
      </w:r>
    </w:p>
    <w:p w14:paraId="4F6AC682" w14:textId="77777777" w:rsidR="0026220F" w:rsidRPr="0026220F" w:rsidRDefault="0026220F" w:rsidP="0026220F">
      <w:pPr>
        <w:rPr>
          <w:rFonts w:ascii="Cambria" w:eastAsia="Arial" w:hAnsi="Cambria" w:cs="Arial"/>
          <w:color w:val="000000" w:themeColor="text1"/>
          <w:szCs w:val="20"/>
        </w:rPr>
      </w:pPr>
    </w:p>
    <w:p w14:paraId="4E4E5187" w14:textId="57B7D2E3" w:rsidR="0026220F" w:rsidRPr="006C6344" w:rsidRDefault="0026220F" w:rsidP="006C6344">
      <w:pPr>
        <w:pStyle w:val="ListParagraph"/>
        <w:numPr>
          <w:ilvl w:val="0"/>
          <w:numId w:val="16"/>
        </w:numPr>
        <w:rPr>
          <w:rFonts w:ascii="Cambria" w:eastAsia="Arial" w:hAnsi="Cambria" w:cs="Arial"/>
          <w:color w:val="000000" w:themeColor="text1"/>
          <w:szCs w:val="20"/>
        </w:rPr>
      </w:pPr>
      <w:r w:rsidRPr="006C6344">
        <w:rPr>
          <w:rFonts w:ascii="Cambria" w:eastAsia="Arial" w:hAnsi="Cambria" w:cs="Arial"/>
          <w:color w:val="000000" w:themeColor="text1"/>
          <w:szCs w:val="20"/>
        </w:rPr>
        <w:t xml:space="preserve">izjavu osobe ovlaštene za njegovo zastupanje . Prijedlog navedene izjave čini Prilog </w:t>
      </w:r>
      <w:r w:rsidR="00D10210">
        <w:rPr>
          <w:rFonts w:ascii="Cambria" w:eastAsia="Arial" w:hAnsi="Cambria" w:cs="Arial"/>
          <w:color w:val="000000" w:themeColor="text1"/>
          <w:szCs w:val="20"/>
        </w:rPr>
        <w:t>I</w:t>
      </w:r>
      <w:r w:rsidRPr="006C6344">
        <w:rPr>
          <w:rFonts w:ascii="Cambria" w:eastAsia="Arial" w:hAnsi="Cambria" w:cs="Arial"/>
          <w:color w:val="000000" w:themeColor="text1"/>
          <w:szCs w:val="20"/>
        </w:rPr>
        <w:t xml:space="preserve">V ove Dokumentacije za nadmetanje. </w:t>
      </w:r>
    </w:p>
    <w:p w14:paraId="2D9A7BE4" w14:textId="3F32BD63" w:rsidR="006C6344" w:rsidRPr="0026220F" w:rsidRDefault="006C6344" w:rsidP="006C6344">
      <w:pPr>
        <w:rPr>
          <w:rFonts w:ascii="Cambria" w:eastAsia="Arial" w:hAnsi="Cambria" w:cs="Arial"/>
          <w:color w:val="000000" w:themeColor="text1"/>
          <w:szCs w:val="20"/>
        </w:rPr>
      </w:pPr>
    </w:p>
    <w:p w14:paraId="00F93F2E" w14:textId="4980212C" w:rsidR="006C6344" w:rsidRPr="006C6344" w:rsidRDefault="0026220F" w:rsidP="006C6344">
      <w:pPr>
        <w:rPr>
          <w:rFonts w:ascii="Cambria" w:hAnsi="Cambria"/>
          <w:color w:val="AEAAAA" w:themeColor="background2" w:themeShade="BF"/>
          <w:szCs w:val="20"/>
          <w:lang w:val="en-GB"/>
        </w:rPr>
      </w:pPr>
      <w:r w:rsidRPr="009608AE">
        <w:rPr>
          <w:rFonts w:ascii="Cambria" w:hAnsi="Cambria"/>
          <w:color w:val="AEAAAA" w:themeColor="background2" w:themeShade="BF"/>
          <w:szCs w:val="20"/>
        </w:rPr>
        <w:tab/>
      </w:r>
      <w:r w:rsidR="006C6344" w:rsidRPr="006C6344">
        <w:rPr>
          <w:rFonts w:ascii="Cambria" w:hAnsi="Cambria"/>
          <w:color w:val="AEAAAA" w:themeColor="background2" w:themeShade="BF"/>
          <w:szCs w:val="20"/>
          <w:lang w:val="en-GB"/>
        </w:rPr>
        <w:t xml:space="preserve">Tenderer must have </w:t>
      </w:r>
      <w:r w:rsidR="006C6344">
        <w:rPr>
          <w:rFonts w:ascii="Cambria" w:hAnsi="Cambria"/>
          <w:color w:val="AEAAAA" w:themeColor="background2" w:themeShade="BF"/>
          <w:szCs w:val="20"/>
          <w:lang w:val="en-GB"/>
        </w:rPr>
        <w:t>professional</w:t>
      </w:r>
      <w:r w:rsidR="006C6344" w:rsidRPr="006C6344">
        <w:rPr>
          <w:rFonts w:ascii="Cambria" w:hAnsi="Cambria"/>
          <w:color w:val="AEAAAA" w:themeColor="background2" w:themeShade="BF"/>
          <w:szCs w:val="20"/>
          <w:lang w:val="en-GB"/>
        </w:rPr>
        <w:t xml:space="preserve"> capacity. As a proof for meeting this condition of capacity the Tenderer shall submit:</w:t>
      </w:r>
    </w:p>
    <w:p w14:paraId="74F9727E" w14:textId="77777777" w:rsidR="006C6344" w:rsidRPr="006C6344" w:rsidRDefault="006C6344" w:rsidP="006C6344">
      <w:pPr>
        <w:rPr>
          <w:rFonts w:ascii="Cambria" w:hAnsi="Cambria"/>
          <w:color w:val="AEAAAA" w:themeColor="background2" w:themeShade="BF"/>
          <w:szCs w:val="20"/>
          <w:lang w:val="en-GB"/>
        </w:rPr>
      </w:pPr>
    </w:p>
    <w:p w14:paraId="20AA411D" w14:textId="7377F8F0" w:rsidR="006C6344" w:rsidRPr="006C6344" w:rsidRDefault="006C6344" w:rsidP="006C6344">
      <w:pPr>
        <w:pStyle w:val="ListParagraph"/>
        <w:numPr>
          <w:ilvl w:val="0"/>
          <w:numId w:val="16"/>
        </w:numPr>
        <w:rPr>
          <w:rFonts w:ascii="Cambria" w:hAnsi="Cambria"/>
          <w:color w:val="AEAAAA" w:themeColor="background2" w:themeShade="BF"/>
          <w:szCs w:val="20"/>
          <w:lang w:val="en-GB"/>
        </w:rPr>
      </w:pPr>
      <w:r w:rsidRPr="006C6344">
        <w:rPr>
          <w:rFonts w:ascii="Cambria" w:hAnsi="Cambria"/>
          <w:color w:val="AEAAAA" w:themeColor="background2" w:themeShade="BF"/>
          <w:szCs w:val="20"/>
          <w:lang w:val="en-GB"/>
        </w:rPr>
        <w:t xml:space="preserve">Statement by its authorized </w:t>
      </w:r>
      <w:r w:rsidR="006965DF" w:rsidRPr="006C6344">
        <w:rPr>
          <w:rFonts w:ascii="Cambria" w:hAnsi="Cambria"/>
          <w:color w:val="AEAAAA" w:themeColor="background2" w:themeShade="BF"/>
          <w:szCs w:val="20"/>
          <w:lang w:val="en-GB"/>
        </w:rPr>
        <w:t>representative.</w:t>
      </w:r>
      <w:r w:rsidRPr="006C6344">
        <w:rPr>
          <w:rFonts w:ascii="Cambria" w:hAnsi="Cambria"/>
          <w:color w:val="AEAAAA" w:themeColor="background2" w:themeShade="BF"/>
          <w:szCs w:val="20"/>
          <w:lang w:val="en-GB"/>
        </w:rPr>
        <w:t xml:space="preserve"> Proposal of the Statement is enclosed in </w:t>
      </w:r>
      <w:r>
        <w:rPr>
          <w:rFonts w:ascii="Cambria" w:hAnsi="Cambria"/>
          <w:color w:val="AEAAAA" w:themeColor="background2" w:themeShade="BF"/>
          <w:szCs w:val="20"/>
          <w:lang w:val="en-GB"/>
        </w:rPr>
        <w:t xml:space="preserve">Annex </w:t>
      </w:r>
      <w:r w:rsidR="00D10210">
        <w:rPr>
          <w:rFonts w:ascii="Cambria" w:hAnsi="Cambria"/>
          <w:color w:val="AEAAAA" w:themeColor="background2" w:themeShade="BF"/>
          <w:szCs w:val="20"/>
          <w:lang w:val="en-GB"/>
        </w:rPr>
        <w:t xml:space="preserve">IV of </w:t>
      </w:r>
      <w:r w:rsidR="006965DF">
        <w:rPr>
          <w:rFonts w:ascii="Cambria" w:hAnsi="Cambria"/>
          <w:color w:val="AEAAAA" w:themeColor="background2" w:themeShade="BF"/>
          <w:szCs w:val="20"/>
          <w:lang w:val="en-GB"/>
        </w:rPr>
        <w:t xml:space="preserve">tender </w:t>
      </w:r>
      <w:r w:rsidR="006E0490">
        <w:rPr>
          <w:rFonts w:ascii="Cambria" w:hAnsi="Cambria"/>
          <w:color w:val="AEAAAA" w:themeColor="background2" w:themeShade="BF"/>
          <w:szCs w:val="20"/>
          <w:lang w:val="en-GB"/>
        </w:rPr>
        <w:t>documentation.</w:t>
      </w:r>
    </w:p>
    <w:p w14:paraId="50B6F8AF" w14:textId="6C1A6F10" w:rsidR="0026220F" w:rsidRPr="0026220F" w:rsidRDefault="0026220F" w:rsidP="006C6344">
      <w:pPr>
        <w:rPr>
          <w:rFonts w:ascii="Cambria" w:eastAsia="Arial" w:hAnsi="Cambria" w:cs="Arial"/>
          <w:color w:val="000000" w:themeColor="text1"/>
          <w:szCs w:val="20"/>
        </w:rPr>
      </w:pPr>
    </w:p>
    <w:p w14:paraId="039D51F1" w14:textId="77777777" w:rsidR="006965DF" w:rsidRPr="0026220F" w:rsidRDefault="006965DF" w:rsidP="006965DF">
      <w:pPr>
        <w:rPr>
          <w:rFonts w:ascii="Cambria" w:eastAsia="Arial" w:hAnsi="Cambria" w:cs="Arial"/>
          <w:color w:val="000000" w:themeColor="text1"/>
          <w:szCs w:val="20"/>
        </w:rPr>
      </w:pPr>
    </w:p>
    <w:p w14:paraId="166F42B8" w14:textId="37889776" w:rsidR="0026220F" w:rsidRPr="0026220F" w:rsidRDefault="006965DF" w:rsidP="006965DF">
      <w:pPr>
        <w:rPr>
          <w:rFonts w:ascii="Cambria" w:eastAsia="Arial" w:hAnsi="Cambria" w:cs="Arial"/>
          <w:color w:val="000000" w:themeColor="text1"/>
          <w:szCs w:val="20"/>
        </w:rPr>
      </w:pPr>
      <w:r w:rsidRPr="0026220F">
        <w:rPr>
          <w:rFonts w:ascii="Cambria" w:eastAsia="Arial" w:hAnsi="Cambria" w:cs="Arial"/>
          <w:color w:val="000000" w:themeColor="text1"/>
          <w:szCs w:val="20"/>
        </w:rPr>
        <w:t>U slučaju zajednice ponuditelja, svaki član zajednice mora pojedinačno dokazati svoju sposobnost</w:t>
      </w:r>
      <w:r w:rsidR="00BE0D42">
        <w:rPr>
          <w:rFonts w:ascii="Cambria" w:eastAsia="Arial" w:hAnsi="Cambria" w:cs="Arial"/>
          <w:color w:val="000000" w:themeColor="text1"/>
          <w:szCs w:val="20"/>
        </w:rPr>
        <w:t xml:space="preserve"> za obavljanje profesionalne djelatnosti</w:t>
      </w:r>
      <w:r>
        <w:rPr>
          <w:rFonts w:ascii="Cambria" w:eastAsia="Arial" w:hAnsi="Cambria" w:cs="Arial"/>
          <w:color w:val="000000" w:themeColor="text1"/>
          <w:szCs w:val="20"/>
        </w:rPr>
        <w:t>./</w:t>
      </w:r>
      <w:r w:rsidRPr="0026220F">
        <w:rPr>
          <w:rFonts w:ascii="Cambria" w:eastAsia="Arial" w:hAnsi="Cambria" w:cs="Arial"/>
          <w:color w:val="000000" w:themeColor="text1"/>
          <w:szCs w:val="20"/>
        </w:rPr>
        <w:t xml:space="preserve"> </w:t>
      </w:r>
      <w:r w:rsidR="0026220F" w:rsidRPr="006965DF">
        <w:rPr>
          <w:rFonts w:ascii="Cambria" w:hAnsi="Cambria"/>
          <w:color w:val="AEAAAA" w:themeColor="background2" w:themeShade="BF"/>
          <w:szCs w:val="20"/>
          <w:lang w:val="en-GB"/>
        </w:rPr>
        <w:t xml:space="preserve">In case of Group of tenderers, each member of Group must individually prove its </w:t>
      </w:r>
      <w:r w:rsidR="00BE0D42">
        <w:rPr>
          <w:rFonts w:ascii="Cambria" w:hAnsi="Cambria"/>
          <w:color w:val="AEAAAA" w:themeColor="background2" w:themeShade="BF"/>
          <w:szCs w:val="20"/>
          <w:lang w:val="en-GB"/>
        </w:rPr>
        <w:t>professional</w:t>
      </w:r>
      <w:r w:rsidR="0026220F" w:rsidRPr="006965DF">
        <w:rPr>
          <w:rFonts w:ascii="Cambria" w:hAnsi="Cambria"/>
          <w:color w:val="AEAAAA" w:themeColor="background2" w:themeShade="BF"/>
          <w:szCs w:val="20"/>
          <w:lang w:val="en-GB"/>
        </w:rPr>
        <w:t xml:space="preserve"> capacity.</w:t>
      </w:r>
    </w:p>
    <w:p w14:paraId="3284E65B" w14:textId="6B79F376" w:rsidR="00CF1E21" w:rsidRPr="001E1235" w:rsidRDefault="006965DF" w:rsidP="0026220F">
      <w:pPr>
        <w:rPr>
          <w:rFonts w:ascii="Cambria" w:hAnsi="Cambria" w:cs="Times New Roman"/>
          <w:color w:val="AEAAAA" w:themeColor="background2" w:themeShade="BF"/>
          <w:sz w:val="24"/>
          <w:szCs w:val="20"/>
          <w:lang w:val="en-GB" w:bidi="hr-HR"/>
        </w:rPr>
      </w:pPr>
      <w:r>
        <w:rPr>
          <w:rFonts w:ascii="Cambria" w:eastAsia="Arial" w:hAnsi="Cambria" w:cs="Arial"/>
          <w:color w:val="000000" w:themeColor="text1"/>
          <w:szCs w:val="20"/>
        </w:rPr>
        <w:lastRenderedPageBreak/>
        <w:t>U slučaju da ponuditelj podnosi ponudu za obje grupe, dovoljno je priložiti jednu potvrdu</w:t>
      </w:r>
      <w:r w:rsidR="00BE0D42">
        <w:rPr>
          <w:rFonts w:ascii="Cambria" w:eastAsia="Arial" w:hAnsi="Cambria" w:cs="Arial"/>
          <w:color w:val="000000" w:themeColor="text1"/>
          <w:szCs w:val="20"/>
        </w:rPr>
        <w:t xml:space="preserve">./ </w:t>
      </w:r>
      <w:r w:rsidR="00BE0D42" w:rsidRPr="001E1235">
        <w:rPr>
          <w:rFonts w:ascii="Cambria" w:hAnsi="Cambria" w:cs="Times New Roman"/>
          <w:color w:val="AEAAAA" w:themeColor="background2" w:themeShade="BF"/>
          <w:sz w:val="24"/>
          <w:szCs w:val="20"/>
          <w:lang w:val="en-GB" w:bidi="hr-HR"/>
        </w:rPr>
        <w:t xml:space="preserve">In case </w:t>
      </w:r>
      <w:r w:rsidR="00C35148" w:rsidRPr="001E1235">
        <w:rPr>
          <w:rFonts w:ascii="Cambria" w:hAnsi="Cambria" w:cs="Times New Roman"/>
          <w:color w:val="AEAAAA" w:themeColor="background2" w:themeShade="BF"/>
          <w:sz w:val="24"/>
          <w:szCs w:val="20"/>
          <w:lang w:val="en-GB" w:bidi="hr-HR"/>
        </w:rPr>
        <w:t xml:space="preserve">that tenderer submitts offer for both lots, </w:t>
      </w:r>
      <w:r w:rsidR="001E1235" w:rsidRPr="001E1235">
        <w:rPr>
          <w:rFonts w:ascii="Cambria" w:hAnsi="Cambria" w:cs="Times New Roman"/>
          <w:color w:val="AEAAAA" w:themeColor="background2" w:themeShade="BF"/>
          <w:sz w:val="24"/>
          <w:szCs w:val="20"/>
          <w:lang w:val="en-GB" w:bidi="hr-HR"/>
        </w:rPr>
        <w:t>it is enough to enclose one statement.</w:t>
      </w:r>
    </w:p>
    <w:p w14:paraId="1C107E3C" w14:textId="3FC77387" w:rsidR="00C80E1A" w:rsidRDefault="00C80E1A" w:rsidP="00AE77E4">
      <w:pPr>
        <w:rPr>
          <w:rFonts w:ascii="Cambria" w:hAnsi="Cambria"/>
          <w:szCs w:val="20"/>
        </w:rPr>
      </w:pPr>
    </w:p>
    <w:p w14:paraId="61A7D091" w14:textId="77777777" w:rsidR="00C80E1A" w:rsidRPr="00AA4FD0" w:rsidRDefault="00C80E1A" w:rsidP="00AE77E4">
      <w:pPr>
        <w:rPr>
          <w:rFonts w:ascii="Cambria" w:hAnsi="Cambria"/>
          <w:szCs w:val="20"/>
        </w:rPr>
      </w:pPr>
    </w:p>
    <w:p w14:paraId="4092C507" w14:textId="2B3500AE" w:rsidR="00AE77E4" w:rsidRPr="00AA4FD0" w:rsidRDefault="00AE77E4" w:rsidP="005A1C2C">
      <w:pPr>
        <w:pStyle w:val="Naslov1"/>
        <w:numPr>
          <w:ilvl w:val="0"/>
          <w:numId w:val="1"/>
        </w:numPr>
        <w:shd w:val="clear" w:color="auto" w:fill="B4C6E7" w:themeFill="accent1" w:themeFillTint="66"/>
        <w:jc w:val="both"/>
        <w:rPr>
          <w:rFonts w:ascii="Cambria" w:hAnsi="Cambria"/>
          <w:b w:val="0"/>
          <w:sz w:val="22"/>
        </w:rPr>
      </w:pPr>
      <w:r w:rsidRPr="00AA4FD0">
        <w:rPr>
          <w:rFonts w:ascii="Cambria" w:hAnsi="Cambria"/>
          <w:sz w:val="22"/>
        </w:rPr>
        <w:t>PONUDA/ TENDER</w:t>
      </w:r>
      <w:r w:rsidRPr="00AA4FD0">
        <w:rPr>
          <w:rFonts w:ascii="Cambria" w:hAnsi="Cambria"/>
          <w:color w:val="AEAAAA" w:themeColor="background2" w:themeShade="BF"/>
          <w:sz w:val="22"/>
        </w:rPr>
        <w:t xml:space="preserve"> </w:t>
      </w:r>
    </w:p>
    <w:p w14:paraId="599D7954" w14:textId="1AD383B3" w:rsidR="00AE77E4" w:rsidRPr="00AA4FD0" w:rsidRDefault="005A1C2C" w:rsidP="00AE77E4">
      <w:pPr>
        <w:rPr>
          <w:rFonts w:ascii="Cambria" w:hAnsi="Cambria"/>
          <w:szCs w:val="20"/>
        </w:rPr>
      </w:pPr>
      <w:bookmarkStart w:id="16" w:name="_Toc455650974"/>
      <w:r>
        <w:rPr>
          <w:rFonts w:ascii="Cambria" w:hAnsi="Cambria"/>
          <w:color w:val="000000" w:themeColor="text1"/>
          <w:szCs w:val="20"/>
        </w:rPr>
        <w:t>4</w:t>
      </w:r>
      <w:r w:rsidR="00AE77E4" w:rsidRPr="00AA4FD0">
        <w:rPr>
          <w:rFonts w:ascii="Cambria" w:hAnsi="Cambria"/>
          <w:color w:val="000000" w:themeColor="text1"/>
          <w:szCs w:val="20"/>
        </w:rPr>
        <w:t>.1</w:t>
      </w:r>
      <w:r w:rsidR="00AE77E4" w:rsidRPr="00AA4FD0">
        <w:rPr>
          <w:rFonts w:ascii="Cambria" w:eastAsia="Arial" w:hAnsi="Cambria" w:cs="Arial"/>
          <w:color w:val="000000" w:themeColor="text1"/>
          <w:szCs w:val="20"/>
        </w:rPr>
        <w:t xml:space="preserve"> </w:t>
      </w:r>
      <w:r w:rsidR="00AE77E4" w:rsidRPr="00AA4FD0">
        <w:rPr>
          <w:rFonts w:ascii="Cambria" w:hAnsi="Cambria"/>
          <w:color w:val="000000" w:themeColor="text1"/>
          <w:szCs w:val="20"/>
        </w:rPr>
        <w:t xml:space="preserve">Sadržaj ponude/ </w:t>
      </w:r>
      <w:r w:rsidR="00AE77E4" w:rsidRPr="00AA4FD0">
        <w:rPr>
          <w:rFonts w:ascii="Cambria" w:hAnsi="Cambria"/>
          <w:color w:val="AEAAAA" w:themeColor="background2" w:themeShade="BF"/>
          <w:szCs w:val="20"/>
        </w:rPr>
        <w:t>Content of tender :</w:t>
      </w:r>
      <w:bookmarkEnd w:id="16"/>
      <w:r w:rsidR="00AE77E4" w:rsidRPr="00AA4FD0">
        <w:rPr>
          <w:rFonts w:ascii="Cambria" w:hAnsi="Cambria"/>
          <w:color w:val="AEAAAA" w:themeColor="background2" w:themeShade="BF"/>
          <w:szCs w:val="20"/>
        </w:rPr>
        <w:t xml:space="preserve"> </w:t>
      </w:r>
    </w:p>
    <w:p w14:paraId="6DCE062A" w14:textId="1FCBD99F" w:rsidR="00CF1E21" w:rsidRPr="00CF1E21" w:rsidRDefault="00AE77E4" w:rsidP="00903312">
      <w:pPr>
        <w:pStyle w:val="ListParagraph"/>
        <w:numPr>
          <w:ilvl w:val="0"/>
          <w:numId w:val="3"/>
        </w:numPr>
        <w:jc w:val="both"/>
        <w:rPr>
          <w:rFonts w:ascii="Cambria" w:hAnsi="Cambria" w:cs="Calibri"/>
          <w:color w:val="5B9BD5"/>
          <w:sz w:val="22"/>
          <w:szCs w:val="20"/>
          <w:lang w:bidi="ar-SA"/>
        </w:rPr>
      </w:pPr>
      <w:r w:rsidRPr="00AA4FD0">
        <w:rPr>
          <w:rFonts w:ascii="Cambria" w:hAnsi="Cambria"/>
          <w:color w:val="000000"/>
          <w:sz w:val="22"/>
          <w:szCs w:val="20"/>
        </w:rPr>
        <w:t>popunjeni ponudbeni list</w:t>
      </w:r>
      <w:r w:rsidR="00C80E1A" w:rsidRPr="00C80E1A">
        <w:rPr>
          <w:rFonts w:ascii="Cambria" w:hAnsi="Cambria"/>
          <w:color w:val="000000"/>
          <w:sz w:val="22"/>
          <w:szCs w:val="20"/>
        </w:rPr>
        <w:t>(Prilog I ove Dokumentacije za nadmetanje)</w:t>
      </w:r>
      <w:r w:rsidR="00C21A31" w:rsidRPr="00C21A31">
        <w:t xml:space="preserve"> </w:t>
      </w:r>
      <w:r w:rsidR="00C21A31" w:rsidRPr="00C21A31">
        <w:rPr>
          <w:rFonts w:ascii="Cambria" w:hAnsi="Cambria"/>
          <w:color w:val="000000"/>
          <w:sz w:val="22"/>
          <w:szCs w:val="20"/>
        </w:rPr>
        <w:t>za svaku ponuđenu grupu</w:t>
      </w:r>
      <w:r w:rsidRPr="00AA4FD0">
        <w:rPr>
          <w:rFonts w:ascii="Cambria" w:hAnsi="Cambria"/>
          <w:color w:val="000000"/>
          <w:sz w:val="22"/>
          <w:szCs w:val="20"/>
        </w:rPr>
        <w:t xml:space="preserve">/ </w:t>
      </w:r>
      <w:r w:rsidRPr="00AA4FD0">
        <w:rPr>
          <w:rFonts w:ascii="Cambria" w:hAnsi="Cambria" w:cs="Calibri"/>
          <w:color w:val="AEAAAA" w:themeColor="background2" w:themeShade="BF"/>
          <w:sz w:val="22"/>
          <w:szCs w:val="20"/>
          <w:lang w:bidi="ar-SA"/>
        </w:rPr>
        <w:t xml:space="preserve">A completed bid sheet </w:t>
      </w:r>
      <w:r w:rsidR="00903312" w:rsidRPr="00903312">
        <w:rPr>
          <w:rFonts w:ascii="Cambria" w:hAnsi="Cambria" w:cs="Calibri"/>
          <w:color w:val="AEAAAA" w:themeColor="background2" w:themeShade="BF"/>
          <w:sz w:val="22"/>
          <w:szCs w:val="20"/>
          <w:lang w:bidi="ar-SA"/>
        </w:rPr>
        <w:t>for each offered lot(s</w:t>
      </w:r>
      <w:r w:rsidR="00903312">
        <w:rPr>
          <w:rFonts w:ascii="Cambria" w:hAnsi="Cambria" w:cs="Calibri"/>
          <w:color w:val="AEAAAA" w:themeColor="background2" w:themeShade="BF"/>
          <w:sz w:val="22"/>
          <w:szCs w:val="20"/>
          <w:lang w:bidi="ar-SA"/>
        </w:rPr>
        <w:t>)</w:t>
      </w:r>
      <w:r w:rsidR="00903312" w:rsidRPr="00903312">
        <w:rPr>
          <w:rFonts w:ascii="Cambria" w:hAnsi="Cambria" w:cs="Calibri"/>
          <w:color w:val="AEAAAA" w:themeColor="background2" w:themeShade="BF"/>
          <w:sz w:val="22"/>
          <w:szCs w:val="20"/>
          <w:lang w:bidi="ar-SA"/>
        </w:rPr>
        <w:t xml:space="preserve"> </w:t>
      </w:r>
      <w:r w:rsidR="00C80E1A" w:rsidRPr="00C80E1A">
        <w:rPr>
          <w:rFonts w:ascii="Cambria" w:hAnsi="Cambria"/>
          <w:color w:val="AEAAAA" w:themeColor="background2" w:themeShade="BF"/>
          <w:sz w:val="22"/>
          <w:szCs w:val="20"/>
        </w:rPr>
        <w:t>(Annex I to this tender documentation)</w:t>
      </w:r>
    </w:p>
    <w:p w14:paraId="6F0B45C9" w14:textId="72B18D7D" w:rsidR="00AE77E4" w:rsidRPr="00AA4FD0" w:rsidRDefault="00AE77E4" w:rsidP="00903312">
      <w:pPr>
        <w:numPr>
          <w:ilvl w:val="0"/>
          <w:numId w:val="3"/>
        </w:numPr>
        <w:spacing w:after="0" w:line="240" w:lineRule="auto"/>
        <w:contextualSpacing/>
        <w:rPr>
          <w:rFonts w:ascii="Cambria" w:hAnsi="Cambria"/>
          <w:szCs w:val="20"/>
        </w:rPr>
      </w:pPr>
      <w:r w:rsidRPr="00AA4FD0">
        <w:rPr>
          <w:rFonts w:ascii="Cambria" w:hAnsi="Cambria" w:cs="Times New Roman"/>
          <w:color w:val="auto"/>
          <w:szCs w:val="20"/>
          <w:lang w:bidi="hr-HR"/>
        </w:rPr>
        <w:t>Popunjene t</w:t>
      </w:r>
      <w:r w:rsidRPr="00AA4FD0">
        <w:rPr>
          <w:rFonts w:ascii="Cambria" w:hAnsi="Cambria"/>
          <w:color w:val="000000"/>
          <w:szCs w:val="20"/>
        </w:rPr>
        <w:t xml:space="preserve">ehničke specifikacije </w:t>
      </w:r>
      <w:r w:rsidR="00903312" w:rsidRPr="00903312">
        <w:rPr>
          <w:rFonts w:ascii="Cambria" w:hAnsi="Cambria"/>
          <w:color w:val="000000"/>
          <w:szCs w:val="20"/>
        </w:rPr>
        <w:t xml:space="preserve">za svaku ponuđenu grupu </w:t>
      </w:r>
      <w:r w:rsidRPr="00AA4FD0">
        <w:rPr>
          <w:rFonts w:ascii="Cambria" w:hAnsi="Cambria"/>
          <w:color w:val="000000"/>
          <w:szCs w:val="20"/>
        </w:rPr>
        <w:t xml:space="preserve">(Prilog II ove </w:t>
      </w:r>
      <w:r w:rsidR="00C80E1A">
        <w:rPr>
          <w:rFonts w:ascii="Cambria" w:hAnsi="Cambria"/>
          <w:color w:val="000000"/>
          <w:szCs w:val="20"/>
        </w:rPr>
        <w:t>D</w:t>
      </w:r>
      <w:r w:rsidRPr="00AA4FD0">
        <w:rPr>
          <w:rFonts w:ascii="Cambria" w:hAnsi="Cambria"/>
          <w:color w:val="000000"/>
          <w:szCs w:val="20"/>
        </w:rPr>
        <w:t>okumentacije</w:t>
      </w:r>
      <w:r w:rsidR="00C80E1A">
        <w:rPr>
          <w:rFonts w:ascii="Cambria" w:hAnsi="Cambria"/>
          <w:color w:val="000000"/>
          <w:szCs w:val="20"/>
        </w:rPr>
        <w:t xml:space="preserve"> za nadmetanje</w:t>
      </w:r>
      <w:r w:rsidRPr="00AA4FD0">
        <w:rPr>
          <w:rFonts w:ascii="Cambria" w:hAnsi="Cambria"/>
          <w:color w:val="000000"/>
          <w:szCs w:val="20"/>
        </w:rPr>
        <w:t xml:space="preserve">)/ </w:t>
      </w:r>
      <w:r w:rsidRPr="00AA4FD0">
        <w:rPr>
          <w:rFonts w:ascii="Cambria" w:hAnsi="Cambria"/>
          <w:color w:val="AEAAAA" w:themeColor="background2" w:themeShade="BF"/>
          <w:szCs w:val="20"/>
        </w:rPr>
        <w:t xml:space="preserve">Filled Technical specifications </w:t>
      </w:r>
      <w:r w:rsidR="00903312" w:rsidRPr="00903312">
        <w:rPr>
          <w:rFonts w:ascii="Cambria" w:hAnsi="Cambria"/>
          <w:color w:val="AEAAAA" w:themeColor="background2" w:themeShade="BF"/>
          <w:szCs w:val="20"/>
        </w:rPr>
        <w:t>for each offered lot(s</w:t>
      </w:r>
      <w:r w:rsidR="00903312">
        <w:rPr>
          <w:rFonts w:ascii="Cambria" w:hAnsi="Cambria"/>
          <w:color w:val="AEAAAA" w:themeColor="background2" w:themeShade="BF"/>
          <w:szCs w:val="20"/>
        </w:rPr>
        <w:t>)</w:t>
      </w:r>
      <w:r w:rsidRPr="00AA4FD0">
        <w:rPr>
          <w:rFonts w:ascii="Cambria" w:hAnsi="Cambria"/>
          <w:color w:val="AEAAAA" w:themeColor="background2" w:themeShade="BF"/>
          <w:szCs w:val="20"/>
        </w:rPr>
        <w:t>(Annex II to this tender d</w:t>
      </w:r>
      <w:r w:rsidR="009A2ED4">
        <w:rPr>
          <w:rFonts w:ascii="Cambria" w:hAnsi="Cambria"/>
          <w:color w:val="AEAAAA" w:themeColor="background2" w:themeShade="BF"/>
          <w:szCs w:val="20"/>
        </w:rPr>
        <w:t>ocumentation</w:t>
      </w:r>
      <w:r w:rsidRPr="00AA4FD0">
        <w:rPr>
          <w:rFonts w:ascii="Cambria" w:hAnsi="Cambria"/>
          <w:color w:val="AEAAAA" w:themeColor="background2" w:themeShade="BF"/>
          <w:szCs w:val="20"/>
        </w:rPr>
        <w:t>)</w:t>
      </w:r>
    </w:p>
    <w:p w14:paraId="1E81134D" w14:textId="208DEE19" w:rsidR="00AE77E4" w:rsidRPr="00903312" w:rsidRDefault="00AE77E4" w:rsidP="00903312">
      <w:pPr>
        <w:numPr>
          <w:ilvl w:val="0"/>
          <w:numId w:val="3"/>
        </w:numPr>
        <w:spacing w:after="0" w:line="240" w:lineRule="auto"/>
        <w:contextualSpacing/>
        <w:rPr>
          <w:rFonts w:ascii="Cambria" w:hAnsi="Cambria"/>
          <w:szCs w:val="20"/>
        </w:rPr>
      </w:pPr>
      <w:r w:rsidRPr="00AA4FD0">
        <w:rPr>
          <w:rFonts w:ascii="Cambria" w:hAnsi="Cambria"/>
          <w:color w:val="000000"/>
          <w:szCs w:val="20"/>
        </w:rPr>
        <w:t>popunjeni Troškovnik</w:t>
      </w:r>
      <w:r w:rsidR="00903312" w:rsidRPr="00903312">
        <w:t xml:space="preserve"> </w:t>
      </w:r>
      <w:r w:rsidR="00903312" w:rsidRPr="00903312">
        <w:rPr>
          <w:rFonts w:ascii="Cambria" w:hAnsi="Cambria"/>
          <w:color w:val="000000"/>
          <w:szCs w:val="20"/>
        </w:rPr>
        <w:t>za svaku ponuđenu grupu</w:t>
      </w:r>
      <w:r w:rsidRPr="00AA4FD0">
        <w:rPr>
          <w:rFonts w:ascii="Cambria" w:hAnsi="Cambria"/>
          <w:color w:val="000000"/>
          <w:szCs w:val="20"/>
        </w:rPr>
        <w:t xml:space="preserve"> (Prilog I</w:t>
      </w:r>
      <w:r w:rsidR="00E65D4F">
        <w:rPr>
          <w:rFonts w:ascii="Cambria" w:hAnsi="Cambria"/>
          <w:color w:val="000000"/>
          <w:szCs w:val="20"/>
        </w:rPr>
        <w:t>II</w:t>
      </w:r>
      <w:r w:rsidRPr="00AA4FD0">
        <w:rPr>
          <w:rFonts w:ascii="Cambria" w:hAnsi="Cambria"/>
          <w:color w:val="000000"/>
          <w:szCs w:val="20"/>
        </w:rPr>
        <w:t xml:space="preserve"> ove Dokumentacije za nadmetanje)/ </w:t>
      </w:r>
      <w:r w:rsidRPr="00AA4FD0">
        <w:rPr>
          <w:rFonts w:ascii="Cambria" w:hAnsi="Cambria"/>
          <w:color w:val="AEAAAA" w:themeColor="background2" w:themeShade="BF"/>
          <w:szCs w:val="20"/>
        </w:rPr>
        <w:t xml:space="preserve">Financial offer </w:t>
      </w:r>
      <w:r w:rsidR="00903312" w:rsidRPr="00903312">
        <w:rPr>
          <w:rFonts w:ascii="Cambria" w:hAnsi="Cambria"/>
          <w:color w:val="AEAAAA" w:themeColor="background2" w:themeShade="BF"/>
          <w:szCs w:val="20"/>
        </w:rPr>
        <w:t xml:space="preserve">for each offered lot(s)( </w:t>
      </w:r>
      <w:r w:rsidRPr="00AA4FD0">
        <w:rPr>
          <w:rFonts w:ascii="Cambria" w:hAnsi="Cambria"/>
          <w:color w:val="AEAAAA" w:themeColor="background2" w:themeShade="BF"/>
          <w:szCs w:val="20"/>
        </w:rPr>
        <w:t>(</w:t>
      </w:r>
      <w:r w:rsidR="00C80E1A">
        <w:rPr>
          <w:rFonts w:ascii="Cambria" w:hAnsi="Cambria"/>
          <w:color w:val="AEAAAA" w:themeColor="background2" w:themeShade="BF"/>
          <w:szCs w:val="20"/>
        </w:rPr>
        <w:t>A</w:t>
      </w:r>
      <w:r w:rsidRPr="00AA4FD0">
        <w:rPr>
          <w:rFonts w:ascii="Cambria" w:hAnsi="Cambria"/>
          <w:color w:val="AEAAAA" w:themeColor="background2" w:themeShade="BF"/>
          <w:szCs w:val="20"/>
        </w:rPr>
        <w:t xml:space="preserve">nnex </w:t>
      </w:r>
      <w:r w:rsidR="00E65D4F">
        <w:rPr>
          <w:rFonts w:ascii="Cambria" w:hAnsi="Cambria"/>
          <w:color w:val="AEAAAA" w:themeColor="background2" w:themeShade="BF"/>
          <w:szCs w:val="20"/>
        </w:rPr>
        <w:t>III</w:t>
      </w:r>
      <w:r w:rsidRPr="00AA4FD0">
        <w:rPr>
          <w:rFonts w:ascii="Cambria" w:hAnsi="Cambria"/>
          <w:color w:val="AEAAAA" w:themeColor="background2" w:themeShade="BF"/>
          <w:szCs w:val="20"/>
        </w:rPr>
        <w:t xml:space="preserve"> to this tender do</w:t>
      </w:r>
      <w:r w:rsidR="009A2ED4">
        <w:rPr>
          <w:rFonts w:ascii="Cambria" w:hAnsi="Cambria"/>
          <w:color w:val="AEAAAA" w:themeColor="background2" w:themeShade="BF"/>
          <w:szCs w:val="20"/>
        </w:rPr>
        <w:t>cumentation</w:t>
      </w:r>
      <w:r w:rsidRPr="00AA4FD0">
        <w:rPr>
          <w:rFonts w:ascii="Cambria" w:hAnsi="Cambria"/>
          <w:color w:val="AEAAAA" w:themeColor="background2" w:themeShade="BF"/>
          <w:szCs w:val="20"/>
        </w:rPr>
        <w:t>)</w:t>
      </w:r>
      <w:r w:rsidR="009A2ED4">
        <w:rPr>
          <w:rFonts w:ascii="Cambria" w:hAnsi="Cambria"/>
          <w:color w:val="AEAAAA" w:themeColor="background2" w:themeShade="BF"/>
          <w:szCs w:val="20"/>
        </w:rPr>
        <w:t>.</w:t>
      </w:r>
    </w:p>
    <w:p w14:paraId="3685A8A8" w14:textId="4050FEC5" w:rsidR="0032604A" w:rsidRPr="0032604A" w:rsidRDefault="0032604A" w:rsidP="0032604A">
      <w:pPr>
        <w:numPr>
          <w:ilvl w:val="0"/>
          <w:numId w:val="3"/>
        </w:numPr>
        <w:spacing w:after="0" w:line="240" w:lineRule="auto"/>
        <w:contextualSpacing/>
        <w:rPr>
          <w:rFonts w:ascii="Cambria" w:hAnsi="Cambria"/>
          <w:szCs w:val="20"/>
        </w:rPr>
      </w:pPr>
      <w:r w:rsidRPr="0032604A">
        <w:rPr>
          <w:rFonts w:ascii="Cambria" w:hAnsi="Cambria"/>
          <w:color w:val="000000"/>
          <w:szCs w:val="20"/>
        </w:rPr>
        <w:t>Dokaze sposobnosti koji se odnose na</w:t>
      </w:r>
      <w:r>
        <w:rPr>
          <w:rFonts w:ascii="Cambria" w:hAnsi="Cambria"/>
          <w:color w:val="AEAAAA" w:themeColor="background2" w:themeShade="BF"/>
          <w:szCs w:val="20"/>
        </w:rPr>
        <w:t>/</w:t>
      </w:r>
      <w:r w:rsidRPr="0032604A">
        <w:rPr>
          <w:rFonts w:ascii="Cambria" w:hAnsi="Cambria"/>
          <w:color w:val="AEAAAA" w:themeColor="background2" w:themeShade="BF"/>
          <w:szCs w:val="20"/>
        </w:rPr>
        <w:t xml:space="preserve"> Evidence of capacity related to</w:t>
      </w:r>
      <w:r>
        <w:rPr>
          <w:rFonts w:ascii="Cambria" w:hAnsi="Cambria"/>
          <w:color w:val="AEAAAA" w:themeColor="background2" w:themeShade="BF"/>
          <w:szCs w:val="20"/>
        </w:rPr>
        <w:t>:</w:t>
      </w:r>
    </w:p>
    <w:p w14:paraId="7FF3E7F4" w14:textId="110925B7" w:rsidR="00903312" w:rsidRPr="00266FDE" w:rsidRDefault="00266FDE" w:rsidP="00266FDE">
      <w:pPr>
        <w:pStyle w:val="ListParagraph"/>
        <w:numPr>
          <w:ilvl w:val="1"/>
          <w:numId w:val="3"/>
        </w:numPr>
        <w:rPr>
          <w:rFonts w:ascii="Cambria" w:hAnsi="Cambria"/>
          <w:szCs w:val="20"/>
        </w:rPr>
      </w:pPr>
      <w:r>
        <w:rPr>
          <w:rFonts w:ascii="Cambria" w:hAnsi="Cambria"/>
          <w:szCs w:val="20"/>
        </w:rPr>
        <w:t>sposobnost za obavljanje profesionalne djelatnosti</w:t>
      </w:r>
      <w:r>
        <w:rPr>
          <w:rFonts w:ascii="Cambria" w:hAnsi="Cambria" w:cs="Calibri"/>
          <w:color w:val="AEAAAA" w:themeColor="background2" w:themeShade="BF"/>
          <w:sz w:val="22"/>
          <w:szCs w:val="20"/>
          <w:lang w:bidi="ar-SA"/>
        </w:rPr>
        <w:t>/</w:t>
      </w:r>
      <w:r w:rsidRPr="00266FDE">
        <w:rPr>
          <w:rFonts w:ascii="Cambria" w:hAnsi="Cambria" w:cs="Calibri"/>
          <w:color w:val="AEAAAA" w:themeColor="background2" w:themeShade="BF"/>
          <w:sz w:val="22"/>
          <w:szCs w:val="20"/>
          <w:lang w:bidi="ar-SA"/>
        </w:rPr>
        <w:t>proffesional capacity</w:t>
      </w:r>
      <w:r>
        <w:rPr>
          <w:rFonts w:ascii="Cambria" w:hAnsi="Cambria"/>
          <w:szCs w:val="20"/>
        </w:rPr>
        <w:t>:</w:t>
      </w:r>
      <w:r w:rsidR="0032604A" w:rsidRPr="00266FDE">
        <w:rPr>
          <w:rFonts w:ascii="Cambria" w:hAnsi="Cambria"/>
          <w:szCs w:val="20"/>
        </w:rPr>
        <w:t xml:space="preserve"> Potpisanu izjavu koja je prilog </w:t>
      </w:r>
      <w:r>
        <w:rPr>
          <w:rFonts w:ascii="Cambria" w:hAnsi="Cambria"/>
          <w:szCs w:val="20"/>
        </w:rPr>
        <w:t>I</w:t>
      </w:r>
      <w:r w:rsidR="0032604A" w:rsidRPr="00266FDE">
        <w:rPr>
          <w:rFonts w:ascii="Cambria" w:hAnsi="Cambria"/>
          <w:szCs w:val="20"/>
        </w:rPr>
        <w:t>V ove Dokumentacije za nadmetanje - u slučaju kada ponuditelj dostavlja ponude za obje grupe, jedna potpisna izjava dostavlja bit će dostatan dokaz za obje grupe</w:t>
      </w:r>
      <w:r>
        <w:rPr>
          <w:rFonts w:ascii="Cambria" w:hAnsi="Cambria"/>
          <w:szCs w:val="20"/>
        </w:rPr>
        <w:t>/</w:t>
      </w:r>
      <w:r w:rsidR="0032604A" w:rsidRPr="00266FDE">
        <w:rPr>
          <w:rFonts w:ascii="Cambria" w:hAnsi="Cambria"/>
          <w:szCs w:val="20"/>
        </w:rPr>
        <w:tab/>
      </w:r>
      <w:r w:rsidR="0032604A" w:rsidRPr="00266FDE">
        <w:rPr>
          <w:rFonts w:ascii="Cambria" w:hAnsi="Cambria" w:cs="Calibri"/>
          <w:color w:val="AEAAAA" w:themeColor="background2" w:themeShade="BF"/>
          <w:sz w:val="22"/>
          <w:szCs w:val="20"/>
          <w:lang w:bidi="ar-SA"/>
        </w:rPr>
        <w:t xml:space="preserve">Signed Statement which is Annex </w:t>
      </w:r>
      <w:r w:rsidRPr="00266FDE">
        <w:rPr>
          <w:rFonts w:ascii="Cambria" w:hAnsi="Cambria" w:cs="Calibri"/>
          <w:color w:val="AEAAAA" w:themeColor="background2" w:themeShade="BF"/>
          <w:sz w:val="22"/>
          <w:szCs w:val="20"/>
          <w:lang w:bidi="ar-SA"/>
        </w:rPr>
        <w:t>I</w:t>
      </w:r>
      <w:r w:rsidR="0032604A" w:rsidRPr="00266FDE">
        <w:rPr>
          <w:rFonts w:ascii="Cambria" w:hAnsi="Cambria" w:cs="Calibri"/>
          <w:color w:val="AEAAAA" w:themeColor="background2" w:themeShade="BF"/>
          <w:sz w:val="22"/>
          <w:szCs w:val="20"/>
          <w:lang w:bidi="ar-SA"/>
        </w:rPr>
        <w:t>V to this Tender documents - in case the tenderer submits tender for two lots, one signed Statement shall be sufficient for both lots</w:t>
      </w:r>
      <w:r w:rsidR="0032604A" w:rsidRPr="00266FDE">
        <w:rPr>
          <w:rFonts w:ascii="Cambria" w:hAnsi="Cambria"/>
          <w:szCs w:val="20"/>
        </w:rPr>
        <w:t xml:space="preserve"> </w:t>
      </w:r>
    </w:p>
    <w:p w14:paraId="314D6741" w14:textId="30E8110B" w:rsidR="00436134" w:rsidRPr="004224D0" w:rsidRDefault="004224D0" w:rsidP="004224D0">
      <w:pPr>
        <w:numPr>
          <w:ilvl w:val="0"/>
          <w:numId w:val="3"/>
        </w:numPr>
        <w:spacing w:after="0" w:line="240" w:lineRule="auto"/>
        <w:contextualSpacing/>
        <w:rPr>
          <w:rFonts w:ascii="Cambria" w:hAnsi="Cambria"/>
          <w:color w:val="000000"/>
          <w:szCs w:val="20"/>
        </w:rPr>
      </w:pPr>
      <w:r w:rsidRPr="004224D0">
        <w:rPr>
          <w:rFonts w:ascii="Cambria" w:hAnsi="Cambria"/>
          <w:color w:val="000000"/>
          <w:szCs w:val="20"/>
        </w:rPr>
        <w:t xml:space="preserve">Ponuda može sadržavati kataloge, brošure, tehničku dokumentaciju i slično ako ponuditelj smatra da su potrebni / </w:t>
      </w:r>
      <w:r w:rsidRPr="004224D0">
        <w:rPr>
          <w:rFonts w:ascii="Cambria" w:hAnsi="Cambria"/>
          <w:color w:val="AEAAAA" w:themeColor="background2" w:themeShade="BF"/>
          <w:szCs w:val="20"/>
        </w:rPr>
        <w:t>The tender offer can contain catalogs, brochures, technical documentation and similar documentation if tenderer considers such documents to be relevant</w:t>
      </w:r>
      <w:r w:rsidRPr="004224D0">
        <w:rPr>
          <w:rFonts w:ascii="Cambria" w:hAnsi="Cambria"/>
          <w:color w:val="000000"/>
          <w:szCs w:val="20"/>
        </w:rPr>
        <w:t xml:space="preserve"> </w:t>
      </w:r>
    </w:p>
    <w:p w14:paraId="0499C284" w14:textId="06E9E1CF" w:rsidR="00436134" w:rsidRPr="00AA4FD0" w:rsidRDefault="00436134" w:rsidP="0029772E">
      <w:pPr>
        <w:pStyle w:val="ListParagraph"/>
        <w:jc w:val="both"/>
        <w:rPr>
          <w:rFonts w:ascii="Cambria" w:hAnsi="Cambria"/>
          <w:szCs w:val="20"/>
        </w:rPr>
      </w:pPr>
    </w:p>
    <w:p w14:paraId="3C903056" w14:textId="4A7C374B" w:rsidR="00AE77E4" w:rsidRPr="00AA4FD0" w:rsidRDefault="005A1C2C" w:rsidP="00AE77E4">
      <w:pPr>
        <w:rPr>
          <w:rFonts w:ascii="Cambria" w:hAnsi="Cambria"/>
          <w:color w:val="AEAAAA" w:themeColor="background2" w:themeShade="BF"/>
          <w:szCs w:val="20"/>
        </w:rPr>
      </w:pPr>
      <w:bookmarkStart w:id="17" w:name="_Toc455650975"/>
      <w:r>
        <w:rPr>
          <w:rFonts w:ascii="Cambria" w:hAnsi="Cambria"/>
          <w:color w:val="000000" w:themeColor="text1"/>
          <w:szCs w:val="20"/>
        </w:rPr>
        <w:t>4</w:t>
      </w:r>
      <w:r w:rsidR="00AE77E4" w:rsidRPr="00AA4FD0">
        <w:rPr>
          <w:rFonts w:ascii="Cambria" w:hAnsi="Cambria"/>
          <w:color w:val="000000" w:themeColor="text1"/>
          <w:szCs w:val="20"/>
        </w:rPr>
        <w:t>.2</w:t>
      </w:r>
      <w:r w:rsidR="00AE77E4" w:rsidRPr="00AA4FD0">
        <w:rPr>
          <w:rFonts w:ascii="Cambria" w:eastAsia="Arial" w:hAnsi="Cambria" w:cs="Arial"/>
          <w:color w:val="000000" w:themeColor="text1"/>
          <w:szCs w:val="20"/>
        </w:rPr>
        <w:t xml:space="preserve"> </w:t>
      </w:r>
      <w:r w:rsidR="00AE77E4" w:rsidRPr="00AA4FD0">
        <w:rPr>
          <w:rFonts w:ascii="Cambria" w:hAnsi="Cambria"/>
          <w:color w:val="000000" w:themeColor="text1"/>
          <w:szCs w:val="20"/>
        </w:rPr>
        <w:t>Izrada ponude</w:t>
      </w:r>
      <w:r w:rsidR="00AE77E4" w:rsidRPr="00AA4FD0">
        <w:rPr>
          <w:rFonts w:ascii="Cambria" w:hAnsi="Cambria"/>
          <w:color w:val="AEAAAA" w:themeColor="background2" w:themeShade="BF"/>
          <w:szCs w:val="20"/>
        </w:rPr>
        <w:t>/ Making of tender</w:t>
      </w:r>
      <w:bookmarkEnd w:id="17"/>
      <w:r w:rsidR="00AE77E4" w:rsidRPr="00AA4FD0">
        <w:rPr>
          <w:rFonts w:ascii="Cambria" w:hAnsi="Cambria"/>
          <w:color w:val="AEAAAA" w:themeColor="background2" w:themeShade="BF"/>
          <w:szCs w:val="20"/>
        </w:rPr>
        <w:t xml:space="preserve"> </w:t>
      </w:r>
    </w:p>
    <w:p w14:paraId="3D7EF230" w14:textId="77777777" w:rsidR="00A87B89" w:rsidRPr="00AA4FD0" w:rsidRDefault="00A87B89" w:rsidP="00AE77E4">
      <w:pPr>
        <w:rPr>
          <w:rFonts w:ascii="Cambria" w:hAnsi="Cambria"/>
          <w:szCs w:val="20"/>
        </w:rPr>
      </w:pPr>
    </w:p>
    <w:p w14:paraId="029B3015" w14:textId="3F5DC5A4" w:rsidR="00AE77E4" w:rsidRPr="00AA4FD0" w:rsidRDefault="00AE77E4" w:rsidP="00AE77E4">
      <w:pPr>
        <w:rPr>
          <w:rFonts w:ascii="Cambria" w:hAnsi="Cambria"/>
          <w:szCs w:val="20"/>
        </w:rPr>
      </w:pPr>
      <w:r w:rsidRPr="00AA4FD0">
        <w:rPr>
          <w:rFonts w:ascii="Cambria" w:hAnsi="Cambria"/>
          <w:color w:val="000000"/>
          <w:szCs w:val="20"/>
        </w:rPr>
        <w:t>Ponuda se dostavlja na hrvatskom ili engleskom jeziku i latiničnom pismu</w:t>
      </w:r>
      <w:r w:rsidR="009E09B3" w:rsidRPr="00AA4FD0">
        <w:rPr>
          <w:rFonts w:ascii="Cambria" w:hAnsi="Cambria"/>
          <w:color w:val="000000"/>
          <w:szCs w:val="20"/>
        </w:rPr>
        <w:t xml:space="preserve">. U slučaju dostave dokumenata na jeziku različitom od hrvatskog i engleskog jezika, ponuditelj je dužan uz svaki dokument priložiti i prijevod ovlaštenog tumača na hrvatski jezik ili engleski jezik./ </w:t>
      </w:r>
      <w:r w:rsidRPr="00AA4FD0">
        <w:rPr>
          <w:rFonts w:ascii="Cambria" w:hAnsi="Cambria"/>
          <w:color w:val="000000"/>
          <w:szCs w:val="20"/>
        </w:rPr>
        <w:t xml:space="preserve"> </w:t>
      </w:r>
      <w:r w:rsidRPr="00AA4FD0">
        <w:rPr>
          <w:rFonts w:ascii="Cambria" w:hAnsi="Cambria"/>
          <w:color w:val="AEAAAA" w:themeColor="background2" w:themeShade="BF"/>
          <w:szCs w:val="20"/>
        </w:rPr>
        <w:t xml:space="preserve">Tender is to be made in Croatian or English language and the Latin script. </w:t>
      </w:r>
      <w:r w:rsidR="009E09B3" w:rsidRPr="00AA4FD0">
        <w:rPr>
          <w:rFonts w:ascii="Cambria" w:hAnsi="Cambria"/>
          <w:color w:val="AEAAAA" w:themeColor="background2" w:themeShade="BF"/>
          <w:szCs w:val="20"/>
        </w:rPr>
        <w:t>If any document is written in language other than Croatian or English language, an authorised translation into Croatian or English language must be attached.</w:t>
      </w:r>
    </w:p>
    <w:p w14:paraId="46A92420" w14:textId="367734CE" w:rsidR="00AE77E4" w:rsidRPr="00AA4FD0" w:rsidRDefault="00AE77E4" w:rsidP="00AE77E4">
      <w:pPr>
        <w:rPr>
          <w:rFonts w:ascii="Cambria" w:hAnsi="Cambria"/>
          <w:szCs w:val="20"/>
        </w:rPr>
      </w:pPr>
    </w:p>
    <w:p w14:paraId="43D18E23" w14:textId="390CACD3" w:rsidR="00AE77E4" w:rsidRPr="00AA4FD0" w:rsidRDefault="00AE77E4" w:rsidP="00AE77E4">
      <w:pPr>
        <w:rPr>
          <w:rFonts w:ascii="Cambria" w:hAnsi="Cambria"/>
          <w:szCs w:val="20"/>
        </w:rPr>
      </w:pPr>
      <w:r w:rsidRPr="00AA4FD0">
        <w:rPr>
          <w:rFonts w:ascii="Cambria" w:hAnsi="Cambria"/>
          <w:color w:val="000000"/>
          <w:szCs w:val="20"/>
        </w:rPr>
        <w:tab/>
        <w:t xml:space="preserve"> </w:t>
      </w:r>
    </w:p>
    <w:p w14:paraId="5946B3B9" w14:textId="77777777" w:rsidR="00AE77E4" w:rsidRPr="00AA4FD0" w:rsidRDefault="00AE77E4" w:rsidP="00AE77E4">
      <w:pPr>
        <w:rPr>
          <w:rFonts w:ascii="Cambria" w:hAnsi="Cambria"/>
          <w:szCs w:val="20"/>
        </w:rPr>
      </w:pPr>
      <w:r w:rsidRPr="00AA4FD0">
        <w:rPr>
          <w:rFonts w:ascii="Cambria" w:hAnsi="Cambria"/>
          <w:color w:val="000000"/>
          <w:szCs w:val="20"/>
        </w:rPr>
        <w:t xml:space="preserve">Pri izradi ponude ponuditelj se mora pridržavati zahtjeva i uvjeta iz dokumentacije za nadmetanje te ne smije mijenjati i nadopunjavati tekst dokumentacije za nadmetanje./ </w:t>
      </w:r>
      <w:r w:rsidRPr="00AA4FD0">
        <w:rPr>
          <w:rFonts w:ascii="Cambria" w:hAnsi="Cambria"/>
          <w:color w:val="AEAAAA" w:themeColor="background2" w:themeShade="BF"/>
          <w:szCs w:val="20"/>
        </w:rPr>
        <w:t xml:space="preserve">When submitting the tender, a tenderer must comply with all instructions and specifications contained in this tender documentation. Tenderer cannot amend or complement the text of this tender documentation. </w:t>
      </w:r>
    </w:p>
    <w:p w14:paraId="0869A657" w14:textId="77777777" w:rsidR="00AE77E4" w:rsidRPr="00AA4FD0" w:rsidRDefault="00AE77E4" w:rsidP="00AE77E4">
      <w:pPr>
        <w:rPr>
          <w:rFonts w:ascii="Cambria" w:hAnsi="Cambria"/>
          <w:szCs w:val="20"/>
        </w:rPr>
      </w:pPr>
      <w:r w:rsidRPr="00AA4FD0">
        <w:rPr>
          <w:rFonts w:ascii="Cambria" w:hAnsi="Cambria"/>
          <w:color w:val="000000"/>
          <w:szCs w:val="20"/>
        </w:rPr>
        <w:t xml:space="preserve"> </w:t>
      </w:r>
    </w:p>
    <w:p w14:paraId="581EFAD2" w14:textId="77777777" w:rsidR="00AE77E4" w:rsidRPr="00AA4FD0" w:rsidRDefault="00AE77E4" w:rsidP="00AE77E4">
      <w:pPr>
        <w:rPr>
          <w:rFonts w:ascii="Cambria" w:hAnsi="Cambria"/>
          <w:szCs w:val="20"/>
        </w:rPr>
      </w:pPr>
      <w:r w:rsidRPr="00AA4FD0">
        <w:rPr>
          <w:rFonts w:ascii="Cambria" w:hAnsi="Cambria"/>
          <w:color w:val="000000"/>
          <w:szCs w:val="20"/>
        </w:rPr>
        <w:t xml:space="preserve">Sve troškove izrade ponude snose ponuditelji. Ponuditelji nemaju pravo na bilo kakvu nadoknadu troškova izrade ponude./ </w:t>
      </w:r>
      <w:r w:rsidRPr="00AA4FD0">
        <w:rPr>
          <w:rFonts w:ascii="Cambria" w:hAnsi="Cambria"/>
          <w:color w:val="AEAAAA" w:themeColor="background2" w:themeShade="BF"/>
          <w:szCs w:val="20"/>
        </w:rPr>
        <w:t xml:space="preserve">No costs incurred by the tenderer in preparing and submitting the tender are reimbursable. All such costs will be borne by the tenderer. </w:t>
      </w:r>
    </w:p>
    <w:p w14:paraId="3789325E" w14:textId="77777777" w:rsidR="00AE77E4" w:rsidRPr="00AA4FD0" w:rsidRDefault="00AE77E4" w:rsidP="00AE77E4">
      <w:pPr>
        <w:rPr>
          <w:rFonts w:ascii="Cambria" w:hAnsi="Cambria"/>
          <w:szCs w:val="20"/>
        </w:rPr>
      </w:pPr>
      <w:r w:rsidRPr="00AA4FD0">
        <w:rPr>
          <w:rFonts w:ascii="Cambria" w:hAnsi="Cambria"/>
          <w:color w:val="000000"/>
          <w:szCs w:val="20"/>
        </w:rPr>
        <w:t xml:space="preserve"> </w:t>
      </w:r>
      <w:r w:rsidRPr="00AA4FD0">
        <w:rPr>
          <w:rFonts w:ascii="Cambria" w:hAnsi="Cambria"/>
          <w:color w:val="000000"/>
          <w:szCs w:val="20"/>
        </w:rPr>
        <w:tab/>
        <w:t xml:space="preserve"> </w:t>
      </w:r>
    </w:p>
    <w:p w14:paraId="255DFF17" w14:textId="4A1DEBAF" w:rsidR="00AE77E4" w:rsidRPr="00AA4FD0" w:rsidRDefault="00AE77E4" w:rsidP="00AE77E4">
      <w:pPr>
        <w:rPr>
          <w:rFonts w:ascii="Cambria" w:hAnsi="Cambria"/>
          <w:szCs w:val="20"/>
        </w:rPr>
      </w:pPr>
      <w:r w:rsidRPr="00AA4FD0">
        <w:rPr>
          <w:rFonts w:ascii="Cambria" w:hAnsi="Cambria"/>
          <w:color w:val="000000"/>
          <w:szCs w:val="20"/>
        </w:rPr>
        <w:lastRenderedPageBreak/>
        <w:t>Ponuda se izrađuje na način da čini cjelinu.</w:t>
      </w:r>
      <w:r w:rsidR="00A87B89" w:rsidRPr="00AA4FD0">
        <w:rPr>
          <w:rFonts w:ascii="Cambria" w:hAnsi="Cambria"/>
          <w:color w:val="000000"/>
          <w:szCs w:val="20"/>
        </w:rPr>
        <w:t>/</w:t>
      </w:r>
      <w:r w:rsidRPr="00AA4FD0">
        <w:rPr>
          <w:rFonts w:ascii="Cambria" w:hAnsi="Cambria"/>
          <w:color w:val="000000"/>
          <w:szCs w:val="20"/>
        </w:rPr>
        <w:t xml:space="preserve"> </w:t>
      </w:r>
      <w:r w:rsidRPr="00AA4FD0">
        <w:rPr>
          <w:rFonts w:ascii="Cambria" w:hAnsi="Cambria"/>
          <w:color w:val="AEAAAA" w:themeColor="background2" w:themeShade="BF"/>
          <w:szCs w:val="20"/>
        </w:rPr>
        <w:t xml:space="preserve">The tender is drawn up in such a way so as to constitute an integral unit. </w:t>
      </w:r>
    </w:p>
    <w:p w14:paraId="220FDF03" w14:textId="77777777" w:rsidR="00AE77E4" w:rsidRPr="00AA4FD0" w:rsidRDefault="00AE77E4" w:rsidP="00AE77E4">
      <w:pPr>
        <w:rPr>
          <w:rFonts w:ascii="Cambria" w:hAnsi="Cambria"/>
          <w:szCs w:val="20"/>
        </w:rPr>
      </w:pPr>
      <w:r w:rsidRPr="00AA4FD0">
        <w:rPr>
          <w:rFonts w:ascii="Cambria" w:hAnsi="Cambria"/>
          <w:color w:val="000000"/>
          <w:szCs w:val="20"/>
        </w:rPr>
        <w:t xml:space="preserve"> </w:t>
      </w:r>
    </w:p>
    <w:p w14:paraId="55EB3EC5" w14:textId="78E78704" w:rsidR="00AE77E4" w:rsidRPr="00AA4FD0" w:rsidRDefault="00AE77E4" w:rsidP="00AE77E4">
      <w:pPr>
        <w:rPr>
          <w:rFonts w:ascii="Cambria" w:hAnsi="Cambria"/>
          <w:color w:val="AEAAAA" w:themeColor="background2" w:themeShade="BF"/>
          <w:szCs w:val="20"/>
        </w:rPr>
      </w:pPr>
      <w:r w:rsidRPr="00AA4FD0">
        <w:rPr>
          <w:rFonts w:ascii="Cambria" w:hAnsi="Cambria"/>
          <w:color w:val="000000"/>
          <w:szCs w:val="20"/>
        </w:rPr>
        <w:t xml:space="preserve">Dokumente tražene u ovoj dokumentaciji za nadmetanje, osim dokumenata koje ponuditelji dostavljaju na poziv Naručitelja do Odluke o odabiru, ponuditelj u svojoj ponudi može dostaviti u izvorniku, ovjerenoj ili neovjerenoj preslici./ </w:t>
      </w:r>
      <w:r w:rsidRPr="00AA4FD0">
        <w:rPr>
          <w:rFonts w:ascii="Cambria" w:hAnsi="Cambria"/>
          <w:color w:val="AEAAAA" w:themeColor="background2" w:themeShade="BF"/>
          <w:szCs w:val="20"/>
        </w:rPr>
        <w:t xml:space="preserve">Documents required in this tender documentation, except the ones which are to be submitted upon Contracting Authority’s request until the adopting of the award decision, may be submitted in original, certified or uncertified copy. </w:t>
      </w:r>
    </w:p>
    <w:p w14:paraId="65339A9D" w14:textId="77777777" w:rsidR="00A87B89" w:rsidRPr="00AA4FD0" w:rsidRDefault="00A87B89" w:rsidP="00AE77E4">
      <w:pPr>
        <w:rPr>
          <w:rFonts w:ascii="Cambria" w:hAnsi="Cambria"/>
          <w:szCs w:val="20"/>
        </w:rPr>
      </w:pPr>
    </w:p>
    <w:p w14:paraId="3CD3ECC0" w14:textId="77777777" w:rsidR="00AE77E4" w:rsidRPr="00AA4FD0" w:rsidRDefault="00AE77E4" w:rsidP="00AE77E4">
      <w:pPr>
        <w:rPr>
          <w:rFonts w:ascii="Cambria" w:hAnsi="Cambria"/>
          <w:szCs w:val="20"/>
        </w:rPr>
      </w:pPr>
      <w:r w:rsidRPr="00AA4FD0">
        <w:rPr>
          <w:rFonts w:ascii="Cambria" w:hAnsi="Cambria"/>
          <w:color w:val="000000"/>
          <w:szCs w:val="20"/>
        </w:rPr>
        <w:t xml:space="preserve">Naručitelj zadržava pravo, nakon rangiranja ponuda prema kriteriju za odabir ponude, a prije donošenja odluke o odabiru, od najpovoljnijeg ponuditelja zatražiti dostavu izvornika ili ovjerenih preslika svih onih dokumenata (potvrde, isprave, izvodi, ovlaštenja i sl.) koji su u ponudi bili dostavljeni u neovjerenoj preslici, a koje izdaju nadležna tijela./ </w:t>
      </w:r>
      <w:r w:rsidRPr="00AA4FD0">
        <w:rPr>
          <w:rFonts w:ascii="Cambria" w:hAnsi="Cambria"/>
          <w:color w:val="AEAAAA" w:themeColor="background2" w:themeShade="BF"/>
          <w:szCs w:val="20"/>
        </w:rPr>
        <w:t xml:space="preserve">Contracting Authority reserves the right, after the ranking of tenders according to the award criteria and before adopting an award decision, to request the best tenderer to submit the originals or certified copies of all those documents (certificates, documents, statements, authorisations, etc.) that were delivered in an uncertified copy and are being issued by the competent authorities.  </w:t>
      </w:r>
    </w:p>
    <w:p w14:paraId="292E4BC8" w14:textId="77777777" w:rsidR="00AE77E4" w:rsidRPr="00AA4FD0" w:rsidRDefault="00AE77E4" w:rsidP="00AE77E4">
      <w:pPr>
        <w:rPr>
          <w:rFonts w:ascii="Cambria" w:hAnsi="Cambria"/>
          <w:szCs w:val="20"/>
        </w:rPr>
      </w:pPr>
      <w:r w:rsidRPr="00AA4FD0">
        <w:rPr>
          <w:rFonts w:ascii="Cambria" w:hAnsi="Cambria"/>
          <w:szCs w:val="20"/>
        </w:rPr>
        <w:t xml:space="preserve"> </w:t>
      </w:r>
    </w:p>
    <w:p w14:paraId="701DFCD0" w14:textId="77777777" w:rsidR="00AE77E4" w:rsidRPr="00AA4FD0" w:rsidRDefault="00AE77E4" w:rsidP="00AE77E4">
      <w:pPr>
        <w:rPr>
          <w:rFonts w:ascii="Cambria" w:hAnsi="Cambria"/>
          <w:szCs w:val="20"/>
        </w:rPr>
      </w:pPr>
      <w:r w:rsidRPr="00AA4FD0">
        <w:rPr>
          <w:rFonts w:ascii="Cambria" w:hAnsi="Cambria"/>
          <w:color w:val="000000"/>
          <w:szCs w:val="20"/>
        </w:rPr>
        <w:t xml:space="preserve">Od ponuditelja se očekuje da pregleda dokumentaciju za nadmetanje, uključujući sve upute, obrasce, uvjete i specifikacije. Ponuda koja je suprotna odredbama ove dokumentacije za nadmetanje i koja sadrži pogreške, nedostatke odnosno nejasnoće te ako pogreške, nedostaci odnosno nejasnoće nisu uklonjive ili u kojoj pojašnjenjem ili upotpunjavanjem ponude nije uklonjena pogreška, nedostatak ili nejasnoća u svakom je pogledu rizik za ponuditelja i može rezultirati odbacivanjem takve ponude./  </w:t>
      </w:r>
      <w:r w:rsidRPr="00AA4FD0">
        <w:rPr>
          <w:rFonts w:ascii="Cambria" w:hAnsi="Cambria"/>
          <w:color w:val="AEAAAA" w:themeColor="background2" w:themeShade="BF"/>
          <w:szCs w:val="20"/>
        </w:rPr>
        <w:t xml:space="preserve">The tenderer is expected to review the tender documents, including all instructions, forms, terms and specifications. The offer which is contrary to the provisions of the tender documents, or which contains errors, omissions or ambiguities if errors, omissions and ambiguities are not removable or where clarification or completing of offers could not remove error, omission or ambiguity, is in every respect at the risk of the tenderer and can result with rejection of such offers. </w:t>
      </w:r>
    </w:p>
    <w:p w14:paraId="4978AA81" w14:textId="77777777" w:rsidR="00AE77E4" w:rsidRPr="00AA4FD0" w:rsidRDefault="00AE77E4" w:rsidP="00AE77E4">
      <w:pPr>
        <w:rPr>
          <w:rFonts w:ascii="Cambria" w:hAnsi="Cambria"/>
          <w:szCs w:val="20"/>
        </w:rPr>
      </w:pPr>
      <w:r w:rsidRPr="00AA4FD0">
        <w:rPr>
          <w:rFonts w:ascii="Cambria" w:hAnsi="Cambria"/>
          <w:color w:val="000000"/>
          <w:szCs w:val="20"/>
        </w:rPr>
        <w:t xml:space="preserve"> </w:t>
      </w:r>
    </w:p>
    <w:p w14:paraId="3531E2EB" w14:textId="4488530B" w:rsidR="00AE77E4" w:rsidRPr="00AA4FD0" w:rsidRDefault="005A1C2C" w:rsidP="00AE77E4">
      <w:pPr>
        <w:rPr>
          <w:rFonts w:ascii="Cambria" w:hAnsi="Cambria"/>
          <w:szCs w:val="20"/>
        </w:rPr>
      </w:pPr>
      <w:bookmarkStart w:id="18" w:name="_Toc455650976"/>
      <w:r>
        <w:rPr>
          <w:rFonts w:ascii="Cambria" w:hAnsi="Cambria"/>
          <w:color w:val="000000" w:themeColor="text1"/>
          <w:szCs w:val="20"/>
        </w:rPr>
        <w:t>4</w:t>
      </w:r>
      <w:r w:rsidR="00AE77E4" w:rsidRPr="00AA4FD0">
        <w:rPr>
          <w:rFonts w:ascii="Cambria" w:hAnsi="Cambria"/>
          <w:color w:val="000000" w:themeColor="text1"/>
          <w:szCs w:val="20"/>
        </w:rPr>
        <w:t>.3</w:t>
      </w:r>
      <w:r w:rsidR="00AE77E4" w:rsidRPr="00AA4FD0">
        <w:rPr>
          <w:rFonts w:ascii="Cambria" w:eastAsia="Arial" w:hAnsi="Cambria" w:cs="Arial"/>
          <w:color w:val="000000" w:themeColor="text1"/>
          <w:szCs w:val="20"/>
        </w:rPr>
        <w:t xml:space="preserve">. </w:t>
      </w:r>
      <w:r w:rsidR="00AE77E4" w:rsidRPr="00AA4FD0">
        <w:rPr>
          <w:rFonts w:ascii="Cambria" w:hAnsi="Cambria"/>
          <w:color w:val="000000" w:themeColor="text1"/>
          <w:szCs w:val="20"/>
        </w:rPr>
        <w:t xml:space="preserve">Način podnošenja ponuda/ </w:t>
      </w:r>
      <w:r w:rsidR="00AE77E4" w:rsidRPr="00AA4FD0">
        <w:rPr>
          <w:rFonts w:ascii="Cambria" w:hAnsi="Cambria"/>
          <w:color w:val="AEAAAA" w:themeColor="background2" w:themeShade="BF"/>
          <w:szCs w:val="20"/>
        </w:rPr>
        <w:t>Submission of tenders</w:t>
      </w:r>
      <w:bookmarkEnd w:id="18"/>
      <w:r w:rsidR="00AE77E4" w:rsidRPr="00AA4FD0">
        <w:rPr>
          <w:rFonts w:ascii="Cambria" w:hAnsi="Cambria"/>
          <w:color w:val="AEAAAA" w:themeColor="background2" w:themeShade="BF"/>
          <w:szCs w:val="20"/>
        </w:rPr>
        <w:t xml:space="preserve"> </w:t>
      </w:r>
    </w:p>
    <w:p w14:paraId="55DB12DB" w14:textId="4BB9097C" w:rsidR="00AE77E4" w:rsidRPr="00AA4FD0" w:rsidRDefault="00AE77E4" w:rsidP="00AE77E4">
      <w:pPr>
        <w:rPr>
          <w:rFonts w:ascii="Cambria" w:hAnsi="Cambria"/>
          <w:color w:val="AEAAAA" w:themeColor="background2" w:themeShade="BF"/>
          <w:szCs w:val="20"/>
        </w:rPr>
      </w:pPr>
      <w:r w:rsidRPr="00AA4FD0">
        <w:rPr>
          <w:rFonts w:ascii="Cambria" w:hAnsi="Cambria"/>
          <w:color w:val="000000"/>
          <w:szCs w:val="20"/>
        </w:rPr>
        <w:t xml:space="preserve">Ponuda se u zatvorenoj omotnici </w:t>
      </w:r>
      <w:r w:rsidR="004224D0">
        <w:rPr>
          <w:rFonts w:ascii="Cambria" w:hAnsi="Cambria"/>
          <w:color w:val="000000"/>
          <w:szCs w:val="20"/>
        </w:rPr>
        <w:t xml:space="preserve">ili </w:t>
      </w:r>
      <w:r w:rsidRPr="00AA4FD0">
        <w:rPr>
          <w:rFonts w:ascii="Cambria" w:hAnsi="Cambria"/>
          <w:color w:val="000000"/>
          <w:szCs w:val="20"/>
        </w:rPr>
        <w:t xml:space="preserve">dostavlja </w:t>
      </w:r>
      <w:r w:rsidRPr="00E65D4F">
        <w:rPr>
          <w:rFonts w:ascii="Cambria" w:hAnsi="Cambria"/>
          <w:color w:val="000000"/>
          <w:szCs w:val="20"/>
        </w:rPr>
        <w:t xml:space="preserve">do </w:t>
      </w:r>
      <w:r w:rsidR="007511FB">
        <w:rPr>
          <w:rFonts w:ascii="Cambria" w:hAnsi="Cambria"/>
          <w:color w:val="000000"/>
          <w:szCs w:val="20"/>
        </w:rPr>
        <w:t>28.lipnja</w:t>
      </w:r>
      <w:r w:rsidR="00D75D07">
        <w:rPr>
          <w:rFonts w:ascii="Cambria" w:hAnsi="Cambria"/>
          <w:color w:val="000000"/>
          <w:szCs w:val="20"/>
        </w:rPr>
        <w:t xml:space="preserve"> </w:t>
      </w:r>
      <w:r w:rsidR="00E65D4F" w:rsidRPr="00E65D4F">
        <w:rPr>
          <w:rFonts w:ascii="Cambria" w:hAnsi="Cambria"/>
          <w:color w:val="000000"/>
          <w:szCs w:val="20"/>
        </w:rPr>
        <w:t xml:space="preserve">2018. </w:t>
      </w:r>
      <w:r w:rsidR="009E09B3" w:rsidRPr="00E65D4F">
        <w:rPr>
          <w:rFonts w:ascii="Cambria" w:hAnsi="Cambria"/>
          <w:color w:val="000000"/>
          <w:szCs w:val="20"/>
        </w:rPr>
        <w:t>do 1</w:t>
      </w:r>
      <w:r w:rsidR="00835DB4">
        <w:rPr>
          <w:rFonts w:ascii="Cambria" w:hAnsi="Cambria"/>
          <w:color w:val="000000"/>
          <w:szCs w:val="20"/>
        </w:rPr>
        <w:t>2</w:t>
      </w:r>
      <w:r w:rsidRPr="00AA4FD0">
        <w:rPr>
          <w:rFonts w:ascii="Cambria" w:hAnsi="Cambria"/>
          <w:color w:val="000000"/>
          <w:szCs w:val="20"/>
        </w:rPr>
        <w:t xml:space="preserve">:00 sati, na dolje navedenu adresu Naručitelja:/ </w:t>
      </w:r>
      <w:r w:rsidRPr="00AA4FD0">
        <w:rPr>
          <w:rFonts w:ascii="Cambria" w:hAnsi="Cambria"/>
          <w:color w:val="AEAAAA" w:themeColor="background2" w:themeShade="BF"/>
          <w:szCs w:val="20"/>
        </w:rPr>
        <w:t xml:space="preserve">The tender, in a sealed envelope, </w:t>
      </w:r>
      <w:r w:rsidR="00EA11F1">
        <w:rPr>
          <w:rFonts w:ascii="Cambria" w:hAnsi="Cambria"/>
          <w:color w:val="AEAAAA" w:themeColor="background2" w:themeShade="BF"/>
          <w:szCs w:val="20"/>
        </w:rPr>
        <w:t>has to be</w:t>
      </w:r>
      <w:r w:rsidRPr="00AA4FD0">
        <w:rPr>
          <w:rFonts w:ascii="Cambria" w:hAnsi="Cambria"/>
          <w:color w:val="AEAAAA" w:themeColor="background2" w:themeShade="BF"/>
          <w:szCs w:val="20"/>
        </w:rPr>
        <w:t xml:space="preserve"> submitted until 1</w:t>
      </w:r>
      <w:r w:rsidR="00835DB4">
        <w:rPr>
          <w:rFonts w:ascii="Cambria" w:hAnsi="Cambria"/>
          <w:color w:val="AEAAAA" w:themeColor="background2" w:themeShade="BF"/>
          <w:szCs w:val="20"/>
        </w:rPr>
        <w:t>2</w:t>
      </w:r>
      <w:r w:rsidRPr="00AA4FD0">
        <w:rPr>
          <w:rFonts w:ascii="Cambria" w:hAnsi="Cambria"/>
          <w:color w:val="AEAAAA" w:themeColor="background2" w:themeShade="BF"/>
          <w:szCs w:val="20"/>
        </w:rPr>
        <w:t xml:space="preserve">:00 </w:t>
      </w:r>
      <w:r w:rsidRPr="00E65D4F">
        <w:rPr>
          <w:rFonts w:ascii="Cambria" w:hAnsi="Cambria"/>
          <w:color w:val="AEAAAA" w:themeColor="background2" w:themeShade="BF"/>
          <w:szCs w:val="20"/>
        </w:rPr>
        <w:t xml:space="preserve">hours CET of </w:t>
      </w:r>
      <w:r w:rsidR="007511FB">
        <w:rPr>
          <w:rFonts w:ascii="Cambria" w:hAnsi="Cambria"/>
          <w:color w:val="AEAAAA" w:themeColor="background2" w:themeShade="BF"/>
          <w:szCs w:val="20"/>
        </w:rPr>
        <w:t>June</w:t>
      </w:r>
      <w:r w:rsidR="007511FB" w:rsidRPr="00E65D4F">
        <w:rPr>
          <w:rFonts w:ascii="Cambria" w:hAnsi="Cambria"/>
          <w:color w:val="AEAAAA" w:themeColor="background2" w:themeShade="BF"/>
          <w:szCs w:val="20"/>
        </w:rPr>
        <w:t xml:space="preserve"> </w:t>
      </w:r>
      <w:r w:rsidR="007511FB">
        <w:rPr>
          <w:rFonts w:ascii="Cambria" w:hAnsi="Cambria"/>
          <w:color w:val="AEAAAA" w:themeColor="background2" w:themeShade="BF"/>
          <w:szCs w:val="20"/>
        </w:rPr>
        <w:t>28</w:t>
      </w:r>
      <w:r w:rsidR="00E65D4F" w:rsidRPr="00E65D4F">
        <w:rPr>
          <w:rFonts w:ascii="Cambria" w:hAnsi="Cambria"/>
          <w:color w:val="AEAAAA" w:themeColor="background2" w:themeShade="BF"/>
          <w:szCs w:val="20"/>
        </w:rPr>
        <w:t>, 2018.</w:t>
      </w:r>
      <w:r w:rsidRPr="00E65D4F">
        <w:rPr>
          <w:rFonts w:ascii="Cambria" w:hAnsi="Cambria"/>
          <w:color w:val="AEAAAA" w:themeColor="background2" w:themeShade="BF"/>
          <w:szCs w:val="20"/>
        </w:rPr>
        <w:t>, to the following address:</w:t>
      </w:r>
      <w:r w:rsidRPr="00AA4FD0">
        <w:rPr>
          <w:rFonts w:ascii="Cambria" w:hAnsi="Cambria"/>
          <w:color w:val="AEAAAA" w:themeColor="background2" w:themeShade="BF"/>
          <w:szCs w:val="20"/>
        </w:rPr>
        <w:t xml:space="preserve"> </w:t>
      </w:r>
    </w:p>
    <w:p w14:paraId="506F5252" w14:textId="77777777" w:rsidR="00AE77E4" w:rsidRPr="00AA4FD0" w:rsidRDefault="00AE77E4" w:rsidP="00AE77E4">
      <w:pPr>
        <w:rPr>
          <w:rFonts w:ascii="Cambria" w:hAnsi="Cambria"/>
          <w:color w:val="AEAAAA" w:themeColor="background2" w:themeShade="BF"/>
          <w:szCs w:val="20"/>
        </w:rPr>
      </w:pPr>
      <w:r w:rsidRPr="00AA4FD0">
        <w:rPr>
          <w:rFonts w:ascii="Cambria" w:hAnsi="Cambria"/>
          <w:color w:val="AEAAAA" w:themeColor="background2" w:themeShade="BF"/>
          <w:szCs w:val="20"/>
        </w:rPr>
        <w:t xml:space="preserve"> </w:t>
      </w:r>
    </w:p>
    <w:p w14:paraId="5B00F5B3" w14:textId="3C4FA443" w:rsidR="00E734A9" w:rsidRPr="00AA4FD0" w:rsidRDefault="00E734A9" w:rsidP="00EA11F1">
      <w:pPr>
        <w:jc w:val="center"/>
        <w:rPr>
          <w:rFonts w:ascii="Cambria" w:hAnsi="Cambria" w:cs="Cambria"/>
          <w:bCs/>
          <w:noProof/>
          <w:color w:val="000000"/>
          <w:szCs w:val="20"/>
        </w:rPr>
      </w:pPr>
      <w:r w:rsidRPr="00AA4FD0">
        <w:rPr>
          <w:rFonts w:ascii="Cambria" w:eastAsia="Times New Roman" w:hAnsi="Cambria" w:cs="Times New Roman"/>
          <w:noProof/>
          <w:color w:val="000000" w:themeColor="text1"/>
          <w:spacing w:val="-1"/>
          <w:szCs w:val="20"/>
        </w:rPr>
        <w:t xml:space="preserve">Naručitelj/ </w:t>
      </w:r>
      <w:r w:rsidRPr="00AA4FD0">
        <w:rPr>
          <w:rFonts w:ascii="Cambria" w:eastAsia="Times New Roman" w:hAnsi="Cambria" w:cs="Times New Roman"/>
          <w:bCs/>
          <w:noProof/>
          <w:color w:val="AEAAAA" w:themeColor="background2" w:themeShade="BF"/>
          <w:spacing w:val="-1"/>
          <w:szCs w:val="20"/>
        </w:rPr>
        <w:t>Contracting Authority</w:t>
      </w:r>
      <w:r w:rsidR="005A1C2C">
        <w:rPr>
          <w:rFonts w:ascii="Cambria" w:eastAsia="Times New Roman" w:hAnsi="Cambria" w:cs="Times New Roman"/>
          <w:bCs/>
          <w:noProof/>
          <w:color w:val="AEAAAA" w:themeColor="background2" w:themeShade="BF"/>
          <w:spacing w:val="-1"/>
          <w:szCs w:val="20"/>
        </w:rPr>
        <w:t>:</w:t>
      </w:r>
      <w:r w:rsidR="005A1C2C" w:rsidRPr="005A1C2C">
        <w:t xml:space="preserve"> </w:t>
      </w:r>
      <w:r w:rsidR="00234C80" w:rsidRPr="00234C80">
        <w:rPr>
          <w:rFonts w:ascii="Cambria" w:eastAsia="Times New Roman" w:hAnsi="Cambria" w:cs="Times New Roman"/>
          <w:noProof/>
          <w:color w:val="000000" w:themeColor="text1"/>
          <w:spacing w:val="-1"/>
          <w:szCs w:val="20"/>
        </w:rPr>
        <w:t>PSUNJ d.o.o. Rešetari</w:t>
      </w:r>
    </w:p>
    <w:p w14:paraId="77DFAD67" w14:textId="37DD1BFB" w:rsidR="00AE77E4" w:rsidRPr="005A1C2C" w:rsidRDefault="00E734A9" w:rsidP="005A1C2C">
      <w:pPr>
        <w:jc w:val="center"/>
        <w:rPr>
          <w:rFonts w:ascii="Cambria" w:eastAsia="Times New Roman" w:hAnsi="Cambria" w:cs="Times New Roman"/>
          <w:noProof/>
          <w:color w:val="000000" w:themeColor="text1"/>
          <w:szCs w:val="20"/>
        </w:rPr>
      </w:pPr>
      <w:r w:rsidRPr="00AA4FD0">
        <w:rPr>
          <w:rFonts w:ascii="Cambria" w:eastAsia="Times New Roman" w:hAnsi="Cambria" w:cs="Times New Roman"/>
          <w:noProof/>
          <w:color w:val="000000" w:themeColor="text1"/>
          <w:szCs w:val="20"/>
        </w:rPr>
        <w:t>Adresa/</w:t>
      </w:r>
      <w:r w:rsidRPr="00AA4FD0">
        <w:rPr>
          <w:rFonts w:ascii="Cambria" w:eastAsia="Times New Roman" w:hAnsi="Cambria" w:cs="Times New Roman"/>
          <w:noProof/>
          <w:szCs w:val="20"/>
        </w:rPr>
        <w:t xml:space="preserve"> </w:t>
      </w:r>
      <w:r w:rsidRPr="00AA4FD0">
        <w:rPr>
          <w:rFonts w:ascii="Cambria" w:eastAsia="Times New Roman" w:hAnsi="Cambria" w:cs="Times New Roman"/>
          <w:noProof/>
          <w:color w:val="AEAAAA" w:themeColor="background2" w:themeShade="BF"/>
          <w:szCs w:val="20"/>
        </w:rPr>
        <w:t xml:space="preserve">Address: </w:t>
      </w:r>
      <w:r w:rsidR="005A1C2C" w:rsidRPr="005A1C2C">
        <w:rPr>
          <w:rFonts w:ascii="Cambria" w:eastAsia="Times New Roman" w:hAnsi="Cambria" w:cs="Times New Roman"/>
          <w:noProof/>
          <w:color w:val="000000" w:themeColor="text1"/>
          <w:szCs w:val="20"/>
        </w:rPr>
        <w:t>Kožarska 18</w:t>
      </w:r>
      <w:r w:rsidR="005A1C2C">
        <w:rPr>
          <w:rFonts w:ascii="Cambria" w:eastAsia="Times New Roman" w:hAnsi="Cambria" w:cs="Times New Roman"/>
          <w:noProof/>
          <w:color w:val="000000" w:themeColor="text1"/>
          <w:szCs w:val="20"/>
        </w:rPr>
        <w:t xml:space="preserve">, </w:t>
      </w:r>
      <w:r w:rsidR="005A1C2C" w:rsidRPr="005A1C2C">
        <w:rPr>
          <w:rFonts w:ascii="Cambria" w:eastAsia="Times New Roman" w:hAnsi="Cambria" w:cs="Times New Roman"/>
          <w:noProof/>
          <w:color w:val="000000" w:themeColor="text1"/>
          <w:szCs w:val="20"/>
        </w:rPr>
        <w:t>35403 Rešetari</w:t>
      </w:r>
      <w:r w:rsidRPr="00AA4FD0">
        <w:rPr>
          <w:rFonts w:ascii="Cambria" w:eastAsia="Times New Roman" w:hAnsi="Cambria" w:cs="Times New Roman"/>
          <w:noProof/>
          <w:color w:val="000000" w:themeColor="text1"/>
          <w:szCs w:val="20"/>
        </w:rPr>
        <w:t>, Hrvatska/</w:t>
      </w:r>
      <w:r w:rsidRPr="00AA4FD0">
        <w:rPr>
          <w:rFonts w:ascii="Cambria" w:eastAsia="Times New Roman" w:hAnsi="Cambria" w:cs="Times New Roman"/>
          <w:noProof/>
          <w:color w:val="AEAAAA" w:themeColor="background2" w:themeShade="BF"/>
          <w:szCs w:val="20"/>
        </w:rPr>
        <w:t>Croatia</w:t>
      </w:r>
    </w:p>
    <w:p w14:paraId="72C99EE9" w14:textId="77777777" w:rsidR="00E734A9" w:rsidRPr="00AA4FD0" w:rsidRDefault="00E734A9" w:rsidP="00EA11F1">
      <w:pPr>
        <w:jc w:val="center"/>
        <w:rPr>
          <w:rFonts w:ascii="Cambria" w:hAnsi="Cambria"/>
          <w:color w:val="000000"/>
          <w:szCs w:val="20"/>
        </w:rPr>
      </w:pPr>
    </w:p>
    <w:p w14:paraId="75B6D8FD" w14:textId="29CEA5CC" w:rsidR="00EA11F1" w:rsidRPr="00EA11F1" w:rsidRDefault="00AE77E4" w:rsidP="00EA11F1">
      <w:pPr>
        <w:jc w:val="center"/>
        <w:rPr>
          <w:rFonts w:ascii="Cambria" w:hAnsi="Cambria"/>
          <w:color w:val="AEAAAA" w:themeColor="background2" w:themeShade="BF"/>
          <w:szCs w:val="20"/>
        </w:rPr>
      </w:pPr>
      <w:r w:rsidRPr="00AA4FD0">
        <w:rPr>
          <w:rFonts w:ascii="Cambria" w:hAnsi="Cambria"/>
          <w:color w:val="000000"/>
          <w:szCs w:val="20"/>
        </w:rPr>
        <w:t xml:space="preserve">Predmet nabave/ </w:t>
      </w:r>
      <w:r w:rsidRPr="00AA4FD0">
        <w:rPr>
          <w:rFonts w:ascii="Cambria" w:hAnsi="Cambria"/>
          <w:color w:val="AEAAAA" w:themeColor="background2" w:themeShade="BF"/>
          <w:szCs w:val="20"/>
        </w:rPr>
        <w:t>The name of the procurement:</w:t>
      </w:r>
    </w:p>
    <w:p w14:paraId="2E50FB28" w14:textId="2E420485" w:rsidR="00DE2E2B" w:rsidRDefault="006A20DD" w:rsidP="00EA11F1">
      <w:pPr>
        <w:jc w:val="center"/>
        <w:rPr>
          <w:rFonts w:ascii="Cambria" w:hAnsi="Cambria"/>
          <w:color w:val="auto"/>
          <w:szCs w:val="20"/>
        </w:rPr>
      </w:pPr>
      <w:r w:rsidRPr="006A20DD">
        <w:rPr>
          <w:rFonts w:ascii="Cambria" w:hAnsi="Cambria"/>
          <w:color w:val="auto"/>
          <w:szCs w:val="20"/>
        </w:rPr>
        <w:t>Nabava uređaja za valkanje kože, mjerilice za gotovu kožu i hidraulične pumpe za transport mesine/</w:t>
      </w:r>
      <w:r w:rsidRPr="006A20DD">
        <w:rPr>
          <w:rFonts w:ascii="Cambria" w:hAnsi="Cambria"/>
          <w:color w:val="AEAAAA" w:themeColor="background2" w:themeShade="BF"/>
          <w:szCs w:val="20"/>
        </w:rPr>
        <w:t>Procurement of milling drums for leather, measuring machine for finished leather and hidraulic pump for flesing</w:t>
      </w:r>
    </w:p>
    <w:p w14:paraId="35B42348" w14:textId="77777777" w:rsidR="006A20DD" w:rsidRDefault="006A20DD" w:rsidP="00EA11F1">
      <w:pPr>
        <w:jc w:val="center"/>
        <w:rPr>
          <w:rFonts w:ascii="Cambria" w:hAnsi="Cambria"/>
          <w:color w:val="auto"/>
          <w:szCs w:val="20"/>
        </w:rPr>
      </w:pPr>
    </w:p>
    <w:p w14:paraId="6B02857C" w14:textId="1886600E" w:rsidR="005A1C2C" w:rsidRPr="00887BCE" w:rsidRDefault="005A1C2C" w:rsidP="00EA11F1">
      <w:pPr>
        <w:jc w:val="center"/>
        <w:rPr>
          <w:rFonts w:ascii="Cambria" w:hAnsi="Cambria"/>
          <w:i/>
          <w:color w:val="AEAAAA" w:themeColor="background2" w:themeShade="BF"/>
          <w:szCs w:val="20"/>
        </w:rPr>
      </w:pPr>
      <w:r w:rsidRPr="00887BCE">
        <w:rPr>
          <w:rFonts w:ascii="Cambria" w:hAnsi="Cambria"/>
          <w:color w:val="auto"/>
          <w:szCs w:val="20"/>
        </w:rPr>
        <w:t>Grupa nabave</w:t>
      </w:r>
      <w:r w:rsidR="00887BCE">
        <w:rPr>
          <w:rFonts w:ascii="Cambria" w:hAnsi="Cambria"/>
          <w:color w:val="AEAAAA" w:themeColor="background2" w:themeShade="BF"/>
          <w:szCs w:val="20"/>
        </w:rPr>
        <w:t>/Lot</w:t>
      </w:r>
      <w:r>
        <w:rPr>
          <w:rFonts w:ascii="Cambria" w:hAnsi="Cambria"/>
          <w:color w:val="AEAAAA" w:themeColor="background2" w:themeShade="BF"/>
          <w:szCs w:val="20"/>
        </w:rPr>
        <w:t xml:space="preserve">: </w:t>
      </w:r>
      <w:r w:rsidR="00887BCE" w:rsidRPr="00887BCE">
        <w:rPr>
          <w:rFonts w:ascii="Cambria" w:hAnsi="Cambria"/>
          <w:color w:val="auto"/>
          <w:szCs w:val="20"/>
        </w:rPr>
        <w:t>&lt;označiti</w:t>
      </w:r>
      <w:r w:rsidR="00887BCE" w:rsidRPr="00887BCE">
        <w:rPr>
          <w:rFonts w:ascii="Cambria" w:hAnsi="Cambria"/>
          <w:i/>
          <w:color w:val="AEAAAA" w:themeColor="background2" w:themeShade="BF"/>
          <w:szCs w:val="20"/>
        </w:rPr>
        <w:t>/mark&gt;</w:t>
      </w:r>
    </w:p>
    <w:p w14:paraId="7D59DAD3" w14:textId="77777777" w:rsidR="00AE77E4" w:rsidRPr="00AA4FD0" w:rsidRDefault="00AE77E4" w:rsidP="00EA11F1">
      <w:pPr>
        <w:jc w:val="center"/>
        <w:rPr>
          <w:rFonts w:ascii="Cambria" w:hAnsi="Cambria"/>
          <w:szCs w:val="20"/>
        </w:rPr>
      </w:pPr>
    </w:p>
    <w:p w14:paraId="7B2CC516" w14:textId="77BB47AA" w:rsidR="00AE77E4" w:rsidRPr="00AA4FD0" w:rsidRDefault="00AE77E4" w:rsidP="00EA11F1">
      <w:pPr>
        <w:jc w:val="center"/>
        <w:rPr>
          <w:rFonts w:ascii="Cambria" w:hAnsi="Cambria"/>
          <w:szCs w:val="20"/>
        </w:rPr>
      </w:pPr>
      <w:r w:rsidRPr="00AA4FD0">
        <w:rPr>
          <w:rFonts w:ascii="Cambria" w:hAnsi="Cambria"/>
          <w:color w:val="000000"/>
          <w:szCs w:val="20"/>
        </w:rPr>
        <w:t xml:space="preserve">„NE OTVARAJ“/ </w:t>
      </w:r>
      <w:r w:rsidRPr="00AA4FD0">
        <w:rPr>
          <w:rFonts w:ascii="Cambria" w:hAnsi="Cambria"/>
          <w:color w:val="AEAAAA" w:themeColor="background2" w:themeShade="BF"/>
          <w:szCs w:val="20"/>
        </w:rPr>
        <w:t>„DO NOT OPEN“</w:t>
      </w:r>
    </w:p>
    <w:p w14:paraId="7F91E7AE" w14:textId="66B94CAD" w:rsidR="00AE77E4" w:rsidRPr="00AA4FD0" w:rsidRDefault="00AE77E4" w:rsidP="00EA11F1">
      <w:pPr>
        <w:jc w:val="center"/>
        <w:rPr>
          <w:rFonts w:ascii="Cambria" w:hAnsi="Cambria"/>
          <w:szCs w:val="20"/>
        </w:rPr>
      </w:pPr>
    </w:p>
    <w:p w14:paraId="1B7206CF" w14:textId="6DBF75DE" w:rsidR="00AE77E4" w:rsidRPr="00AA4FD0" w:rsidRDefault="00AE77E4" w:rsidP="00EA11F1">
      <w:pPr>
        <w:jc w:val="center"/>
        <w:rPr>
          <w:rFonts w:ascii="Cambria" w:hAnsi="Cambria"/>
          <w:szCs w:val="20"/>
        </w:rPr>
      </w:pPr>
      <w:r w:rsidRPr="00AA4FD0">
        <w:rPr>
          <w:rFonts w:ascii="Cambria" w:hAnsi="Cambria"/>
          <w:i/>
          <w:color w:val="000000"/>
          <w:szCs w:val="20"/>
        </w:rPr>
        <w:lastRenderedPageBreak/>
        <w:t xml:space="preserve">(Na poleđini/ </w:t>
      </w:r>
      <w:r w:rsidRPr="00AA4FD0">
        <w:rPr>
          <w:rFonts w:ascii="Cambria" w:hAnsi="Cambria"/>
          <w:i/>
          <w:color w:val="AEAAAA" w:themeColor="background2" w:themeShade="BF"/>
          <w:szCs w:val="20"/>
        </w:rPr>
        <w:t>Back of envelope):</w:t>
      </w:r>
    </w:p>
    <w:p w14:paraId="007BEBC6" w14:textId="6519AA80" w:rsidR="00AE77E4" w:rsidRPr="00AA4FD0" w:rsidRDefault="00AE77E4" w:rsidP="00EA11F1">
      <w:pPr>
        <w:jc w:val="center"/>
        <w:rPr>
          <w:rFonts w:ascii="Cambria" w:hAnsi="Cambria"/>
          <w:color w:val="AEAAAA" w:themeColor="background2" w:themeShade="BF"/>
          <w:szCs w:val="20"/>
        </w:rPr>
      </w:pPr>
      <w:r w:rsidRPr="00AA4FD0">
        <w:rPr>
          <w:rFonts w:ascii="Cambria" w:hAnsi="Cambria"/>
          <w:color w:val="000000"/>
          <w:szCs w:val="20"/>
        </w:rPr>
        <w:t xml:space="preserve">Naziv i adresa ponuditelja/ </w:t>
      </w:r>
      <w:r w:rsidRPr="00AA4FD0">
        <w:rPr>
          <w:rFonts w:ascii="Cambria" w:hAnsi="Cambria"/>
          <w:color w:val="AEAAAA" w:themeColor="background2" w:themeShade="BF"/>
          <w:szCs w:val="20"/>
        </w:rPr>
        <w:t>the name and address of the tenderer:</w:t>
      </w:r>
    </w:p>
    <w:p w14:paraId="519C5D2D" w14:textId="24AEDD39" w:rsidR="00EC2399" w:rsidRPr="00AA4FD0" w:rsidRDefault="00EC2399" w:rsidP="00EA11F1">
      <w:pPr>
        <w:jc w:val="center"/>
        <w:rPr>
          <w:rFonts w:ascii="Cambria" w:hAnsi="Cambria"/>
          <w:color w:val="000000"/>
          <w:szCs w:val="20"/>
        </w:rPr>
      </w:pPr>
    </w:p>
    <w:p w14:paraId="7CE78CB2" w14:textId="5A0D7708" w:rsidR="00EC2399" w:rsidRPr="00AA4FD0" w:rsidRDefault="00EC2399" w:rsidP="00EC2399">
      <w:pPr>
        <w:rPr>
          <w:rFonts w:ascii="Cambria" w:hAnsi="Cambria"/>
          <w:szCs w:val="20"/>
        </w:rPr>
      </w:pPr>
      <w:r w:rsidRPr="00AA4FD0">
        <w:rPr>
          <w:rFonts w:ascii="Cambria" w:hAnsi="Cambria"/>
          <w:color w:val="000000"/>
          <w:szCs w:val="20"/>
        </w:rPr>
        <w:t xml:space="preserve">Sve  ponude  koje  Naručitelj  primi  nakon  isteka  roka  za  dostavu  ponuda  označit  će se kao zakašnjelo pristigle i bit će neotvorene vraćene ponuditelju./ </w:t>
      </w:r>
      <w:r w:rsidRPr="00AA4FD0">
        <w:rPr>
          <w:rFonts w:ascii="Cambria" w:hAnsi="Cambria"/>
          <w:color w:val="AEAAAA" w:themeColor="background2" w:themeShade="BF"/>
          <w:szCs w:val="20"/>
        </w:rPr>
        <w:t xml:space="preserve">Any tender received after this deadline will not be considered and shall be returned to the sender unopened.   </w:t>
      </w:r>
    </w:p>
    <w:p w14:paraId="2D10C3BA" w14:textId="77777777" w:rsidR="00AE77E4" w:rsidRPr="00AA4FD0" w:rsidRDefault="00AE77E4" w:rsidP="00AE77E4">
      <w:pPr>
        <w:rPr>
          <w:rFonts w:ascii="Cambria" w:hAnsi="Cambria"/>
          <w:szCs w:val="20"/>
        </w:rPr>
      </w:pPr>
    </w:p>
    <w:p w14:paraId="77318445" w14:textId="77777777" w:rsidR="00AE77E4" w:rsidRPr="00AA4FD0" w:rsidRDefault="00AE77E4" w:rsidP="00AE77E4">
      <w:pPr>
        <w:rPr>
          <w:rFonts w:ascii="Cambria" w:hAnsi="Cambria"/>
          <w:szCs w:val="20"/>
        </w:rPr>
      </w:pPr>
      <w:r w:rsidRPr="00AA4FD0">
        <w:rPr>
          <w:rFonts w:ascii="Cambria" w:hAnsi="Cambria"/>
          <w:color w:val="000000"/>
          <w:szCs w:val="20"/>
        </w:rPr>
        <w:t xml:space="preserve">Ako omotnica nije označena u skladu sa zahtjevima iz ove dokumentacije za nadmetanje, Naručitelj ne preuzima nikakvu odgovornost u slučaju gubitka ili preranog otvaranja ponude. Ponuditelj samostalno određuje način dostave ponude i sam snosi rizik eventualnog gubitka odnosno nepravovremene dostave ponude. Ponude i ostali dokumenti koji čine sastavni dio ponude ne vraćaju se ponuditeljima./ </w:t>
      </w:r>
      <w:r w:rsidRPr="00AA4FD0">
        <w:rPr>
          <w:rFonts w:ascii="Cambria" w:hAnsi="Cambria"/>
          <w:color w:val="AEAAAA" w:themeColor="background2" w:themeShade="BF"/>
          <w:szCs w:val="20"/>
        </w:rPr>
        <w:t xml:space="preserve">If the envelope is not marked in accordance with the requirements of the Tender documentation, Contracting Authority assumes no responsibility for any loss or early opening of tenders. Tenderer defines the method of tender submission and bears the risk of loss or untimely delivery. Offers and other documents which are an integral part of tender shall not be returned to the tenderers. </w:t>
      </w:r>
    </w:p>
    <w:p w14:paraId="41AC3E45" w14:textId="77777777" w:rsidR="00AE77E4" w:rsidRPr="00AA4FD0" w:rsidRDefault="00AE77E4" w:rsidP="00AE77E4">
      <w:pPr>
        <w:rPr>
          <w:rFonts w:ascii="Cambria" w:hAnsi="Cambria"/>
          <w:szCs w:val="20"/>
        </w:rPr>
      </w:pPr>
      <w:r w:rsidRPr="00AA4FD0">
        <w:rPr>
          <w:rFonts w:ascii="Cambria" w:hAnsi="Cambria"/>
          <w:color w:val="000000"/>
          <w:szCs w:val="20"/>
        </w:rPr>
        <w:t xml:space="preserve"> </w:t>
      </w:r>
    </w:p>
    <w:p w14:paraId="07DDAE38" w14:textId="7910EC10" w:rsidR="00AE77E4" w:rsidRPr="00AA4FD0" w:rsidRDefault="005A1C2C" w:rsidP="00AE77E4">
      <w:pPr>
        <w:rPr>
          <w:rFonts w:ascii="Cambria" w:hAnsi="Cambria"/>
          <w:szCs w:val="20"/>
        </w:rPr>
      </w:pPr>
      <w:bookmarkStart w:id="19" w:name="_Toc455650977"/>
      <w:r>
        <w:rPr>
          <w:rFonts w:ascii="Cambria" w:hAnsi="Cambria"/>
          <w:color w:val="000000" w:themeColor="text1"/>
          <w:szCs w:val="20"/>
        </w:rPr>
        <w:t>4</w:t>
      </w:r>
      <w:r w:rsidR="00AE77E4" w:rsidRPr="00AA4FD0">
        <w:rPr>
          <w:rFonts w:ascii="Cambria" w:hAnsi="Cambria"/>
          <w:color w:val="000000" w:themeColor="text1"/>
          <w:szCs w:val="20"/>
        </w:rPr>
        <w:t>.4.</w:t>
      </w:r>
      <w:r w:rsidR="00AE77E4" w:rsidRPr="00AA4FD0">
        <w:rPr>
          <w:rFonts w:ascii="Cambria" w:eastAsia="Arial" w:hAnsi="Cambria" w:cs="Arial"/>
          <w:b/>
          <w:color w:val="000000" w:themeColor="text1"/>
          <w:szCs w:val="20"/>
        </w:rPr>
        <w:t xml:space="preserve"> </w:t>
      </w:r>
      <w:r w:rsidR="00AE77E4" w:rsidRPr="00AA4FD0">
        <w:rPr>
          <w:rFonts w:ascii="Cambria" w:hAnsi="Cambria"/>
          <w:color w:val="000000" w:themeColor="text1"/>
          <w:szCs w:val="20"/>
        </w:rPr>
        <w:t xml:space="preserve">Alternativne ponude / </w:t>
      </w:r>
      <w:r w:rsidR="00AE77E4" w:rsidRPr="00AA4FD0">
        <w:rPr>
          <w:rFonts w:ascii="Cambria" w:hAnsi="Cambria"/>
          <w:color w:val="AEAAAA" w:themeColor="background2" w:themeShade="BF"/>
          <w:szCs w:val="20"/>
        </w:rPr>
        <w:t>Alternative tender (variant)</w:t>
      </w:r>
      <w:bookmarkEnd w:id="19"/>
      <w:r w:rsidR="00AE77E4" w:rsidRPr="00AA4FD0">
        <w:rPr>
          <w:rFonts w:ascii="Cambria" w:hAnsi="Cambria"/>
          <w:color w:val="AEAAAA" w:themeColor="background2" w:themeShade="BF"/>
          <w:szCs w:val="20"/>
        </w:rPr>
        <w:t xml:space="preserve">  </w:t>
      </w:r>
    </w:p>
    <w:p w14:paraId="5E7142F4" w14:textId="77777777" w:rsidR="00AE77E4" w:rsidRPr="00AA4FD0" w:rsidRDefault="00AE77E4" w:rsidP="00AE77E4">
      <w:pPr>
        <w:rPr>
          <w:rFonts w:ascii="Cambria" w:hAnsi="Cambria"/>
          <w:color w:val="000000"/>
          <w:szCs w:val="20"/>
        </w:rPr>
      </w:pPr>
      <w:r w:rsidRPr="00AA4FD0">
        <w:rPr>
          <w:rFonts w:ascii="Cambria" w:hAnsi="Cambria"/>
          <w:color w:val="000000"/>
          <w:szCs w:val="20"/>
        </w:rPr>
        <w:t xml:space="preserve">Alternativne ponude nisu dopuštene./ </w:t>
      </w:r>
      <w:r w:rsidRPr="00AA4FD0">
        <w:rPr>
          <w:rFonts w:ascii="Cambria" w:hAnsi="Cambria"/>
          <w:color w:val="AEAAAA" w:themeColor="background2" w:themeShade="BF"/>
          <w:szCs w:val="20"/>
        </w:rPr>
        <w:t xml:space="preserve">Alternative tender (variant) is not allowed  </w:t>
      </w:r>
    </w:p>
    <w:p w14:paraId="3A2275B7" w14:textId="77777777" w:rsidR="00AE77E4" w:rsidRPr="00AA4FD0" w:rsidRDefault="00AE77E4" w:rsidP="00AE77E4">
      <w:pPr>
        <w:rPr>
          <w:rFonts w:ascii="Cambria" w:hAnsi="Cambria"/>
          <w:szCs w:val="20"/>
        </w:rPr>
      </w:pPr>
    </w:p>
    <w:p w14:paraId="570AB69C" w14:textId="51CBEA67" w:rsidR="00AE77E4" w:rsidRPr="00AA4FD0" w:rsidRDefault="005A1C2C" w:rsidP="00AE77E4">
      <w:pPr>
        <w:rPr>
          <w:rFonts w:ascii="Cambria" w:hAnsi="Cambria"/>
          <w:szCs w:val="20"/>
        </w:rPr>
      </w:pPr>
      <w:bookmarkStart w:id="20" w:name="_Toc455650978"/>
      <w:r>
        <w:rPr>
          <w:rFonts w:ascii="Cambria" w:hAnsi="Cambria"/>
          <w:color w:val="000000" w:themeColor="text1"/>
          <w:szCs w:val="20"/>
        </w:rPr>
        <w:t>4.</w:t>
      </w:r>
      <w:r w:rsidR="00AE77E4" w:rsidRPr="00AA4FD0">
        <w:rPr>
          <w:rFonts w:ascii="Cambria" w:hAnsi="Cambria"/>
          <w:color w:val="000000" w:themeColor="text1"/>
          <w:szCs w:val="20"/>
        </w:rPr>
        <w:t>5.</w:t>
      </w:r>
      <w:r w:rsidR="00AE77E4" w:rsidRPr="00AA4FD0">
        <w:rPr>
          <w:rFonts w:ascii="Cambria" w:eastAsia="Arial" w:hAnsi="Cambria" w:cs="Arial"/>
          <w:b/>
          <w:color w:val="000000" w:themeColor="text1"/>
          <w:szCs w:val="20"/>
        </w:rPr>
        <w:t xml:space="preserve"> </w:t>
      </w:r>
      <w:r w:rsidR="00AE77E4" w:rsidRPr="00AA4FD0">
        <w:rPr>
          <w:rFonts w:ascii="Cambria" w:hAnsi="Cambria"/>
          <w:color w:val="000000" w:themeColor="text1"/>
          <w:szCs w:val="20"/>
        </w:rPr>
        <w:t xml:space="preserve">Izmjena i/ili dopuna ponude i odustajanje od ponude/ </w:t>
      </w:r>
      <w:r w:rsidR="00AE77E4" w:rsidRPr="00AA4FD0">
        <w:rPr>
          <w:rFonts w:ascii="Cambria" w:hAnsi="Cambria"/>
          <w:color w:val="AEAAAA" w:themeColor="background2" w:themeShade="BF"/>
          <w:szCs w:val="20"/>
        </w:rPr>
        <w:t>Alteration or withdrawal of tenders</w:t>
      </w:r>
      <w:bookmarkEnd w:id="20"/>
      <w:r w:rsidR="00AE77E4" w:rsidRPr="00AA4FD0">
        <w:rPr>
          <w:rFonts w:ascii="Cambria" w:hAnsi="Cambria"/>
          <w:color w:val="AEAAAA" w:themeColor="background2" w:themeShade="BF"/>
          <w:szCs w:val="20"/>
        </w:rPr>
        <w:t xml:space="preserve"> </w:t>
      </w:r>
    </w:p>
    <w:p w14:paraId="510C634D" w14:textId="77777777" w:rsidR="00AE77E4" w:rsidRPr="00AA4FD0" w:rsidRDefault="00AE77E4" w:rsidP="00AE77E4">
      <w:pPr>
        <w:rPr>
          <w:rFonts w:ascii="Cambria" w:hAnsi="Cambria"/>
          <w:szCs w:val="20"/>
        </w:rPr>
      </w:pPr>
      <w:r w:rsidRPr="00AA4FD0">
        <w:rPr>
          <w:rFonts w:ascii="Cambria" w:hAnsi="Cambria"/>
          <w:color w:val="000000"/>
          <w:szCs w:val="20"/>
        </w:rPr>
        <w:t xml:space="preserve">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 </w:t>
      </w:r>
      <w:r w:rsidRPr="00AA4FD0">
        <w:rPr>
          <w:rFonts w:ascii="Cambria" w:hAnsi="Cambria"/>
          <w:color w:val="AEAAAA" w:themeColor="background2" w:themeShade="BF"/>
          <w:szCs w:val="20"/>
        </w:rPr>
        <w:t xml:space="preserve">Tenderers may alter their tenders by written notification prior to the deadline for submission of tenders. No tender may be altered after this deadline. Any such notification of alteration must be prepared and submitted in the same way as the original tender. The outer envelope must be marked ‘Alteration’. In that case tenders are opened in reverse order of receipt and time of receipt is considered to be the delivery of last version of amended tender. </w:t>
      </w:r>
    </w:p>
    <w:p w14:paraId="634A58A3" w14:textId="77777777" w:rsidR="00AE77E4" w:rsidRPr="00AA4FD0" w:rsidRDefault="00AE77E4" w:rsidP="00AE77E4">
      <w:pPr>
        <w:rPr>
          <w:rFonts w:ascii="Cambria" w:hAnsi="Cambria"/>
          <w:szCs w:val="20"/>
        </w:rPr>
      </w:pPr>
      <w:r w:rsidRPr="00AA4FD0">
        <w:rPr>
          <w:rFonts w:ascii="Cambria" w:hAnsi="Cambria"/>
          <w:color w:val="000000"/>
          <w:szCs w:val="20"/>
        </w:rPr>
        <w:t xml:space="preserve"> </w:t>
      </w:r>
    </w:p>
    <w:p w14:paraId="363752FC" w14:textId="77777777" w:rsidR="00AE77E4" w:rsidRPr="00AA4FD0" w:rsidRDefault="00AE77E4" w:rsidP="00AE77E4">
      <w:pPr>
        <w:rPr>
          <w:rFonts w:ascii="Cambria" w:hAnsi="Cambria"/>
          <w:color w:val="AEAAAA" w:themeColor="background2" w:themeShade="BF"/>
          <w:szCs w:val="20"/>
        </w:rPr>
      </w:pPr>
      <w:r w:rsidRPr="00AA4FD0">
        <w:rPr>
          <w:rFonts w:ascii="Cambria" w:hAnsi="Cambria"/>
          <w:color w:val="000000"/>
          <w:szCs w:val="20"/>
        </w:rPr>
        <w:t xml:space="preserve">Ponuditelj može do isteka roka za dostavu ponude pisanom izjavom odustati od svoje dostavljene ponude prije roka za dostavu ponuda. Pisana izjava se dostavlja na isti način kao i ponuda s obveznom naznakom da se radi o odustajanju od ponude. U tom slučaju neotvorena ponuda se vraća ponuditelju./ </w:t>
      </w:r>
      <w:r w:rsidRPr="00AA4FD0">
        <w:rPr>
          <w:rFonts w:ascii="Cambria" w:hAnsi="Cambria"/>
          <w:color w:val="AEAAAA" w:themeColor="background2" w:themeShade="BF"/>
          <w:szCs w:val="20"/>
        </w:rPr>
        <w:t xml:space="preserve">Tenderers may also withdraw their tenders by written notification prior to the deadline for submission of tenders. Any such notification of withdrawal must be prepared and submitted in the same way as the original tender. In such case, unopened envelope shall be returned to the tenderer. </w:t>
      </w:r>
    </w:p>
    <w:p w14:paraId="03776B5C" w14:textId="77777777" w:rsidR="00AE77E4" w:rsidRPr="00AA4FD0" w:rsidRDefault="00AE77E4" w:rsidP="00AE77E4">
      <w:pPr>
        <w:rPr>
          <w:rFonts w:ascii="Cambria" w:hAnsi="Cambria"/>
          <w:color w:val="AEAAAA" w:themeColor="background2" w:themeShade="BF"/>
          <w:szCs w:val="20"/>
        </w:rPr>
      </w:pPr>
      <w:r w:rsidRPr="00AA4FD0">
        <w:rPr>
          <w:rFonts w:ascii="Cambria" w:hAnsi="Cambria"/>
          <w:color w:val="AEAAAA" w:themeColor="background2" w:themeShade="BF"/>
          <w:szCs w:val="20"/>
        </w:rPr>
        <w:t xml:space="preserve"> </w:t>
      </w:r>
    </w:p>
    <w:p w14:paraId="175E6BC9" w14:textId="00BCC3EA" w:rsidR="00AE77E4" w:rsidRPr="00AA4FD0" w:rsidRDefault="005A1C2C" w:rsidP="00AE77E4">
      <w:pPr>
        <w:rPr>
          <w:rFonts w:ascii="Cambria" w:hAnsi="Cambria"/>
          <w:szCs w:val="20"/>
        </w:rPr>
      </w:pPr>
      <w:bookmarkStart w:id="21" w:name="_Toc455650979"/>
      <w:r>
        <w:rPr>
          <w:rFonts w:ascii="Cambria" w:hAnsi="Cambria"/>
          <w:color w:val="000000" w:themeColor="text1"/>
          <w:szCs w:val="20"/>
        </w:rPr>
        <w:t>4</w:t>
      </w:r>
      <w:r w:rsidR="00AE77E4" w:rsidRPr="00AA4FD0">
        <w:rPr>
          <w:rFonts w:ascii="Cambria" w:hAnsi="Cambria"/>
          <w:color w:val="000000" w:themeColor="text1"/>
          <w:szCs w:val="20"/>
        </w:rPr>
        <w:t xml:space="preserve">.6. Cijena ponude/ </w:t>
      </w:r>
      <w:r w:rsidR="00AE77E4" w:rsidRPr="00AA4FD0">
        <w:rPr>
          <w:rFonts w:ascii="Cambria" w:hAnsi="Cambria"/>
          <w:color w:val="AEAAAA" w:themeColor="background2" w:themeShade="BF"/>
          <w:szCs w:val="20"/>
        </w:rPr>
        <w:t>Determining tender prices</w:t>
      </w:r>
      <w:bookmarkEnd w:id="21"/>
      <w:r w:rsidR="00AE77E4" w:rsidRPr="00AA4FD0">
        <w:rPr>
          <w:rFonts w:ascii="Cambria" w:hAnsi="Cambria"/>
          <w:color w:val="AEAAAA" w:themeColor="background2" w:themeShade="BF"/>
          <w:szCs w:val="20"/>
        </w:rPr>
        <w:t xml:space="preserve">  </w:t>
      </w:r>
    </w:p>
    <w:p w14:paraId="1C59BCD0" w14:textId="6F0DA24E" w:rsidR="00AE77E4" w:rsidRPr="00AA4FD0" w:rsidRDefault="00AE77E4" w:rsidP="00AE77E4">
      <w:pPr>
        <w:rPr>
          <w:rFonts w:ascii="Cambria" w:hAnsi="Cambria"/>
          <w:szCs w:val="20"/>
        </w:rPr>
      </w:pPr>
      <w:r w:rsidRPr="00AA4FD0">
        <w:rPr>
          <w:rFonts w:ascii="Cambria" w:hAnsi="Cambria"/>
          <w:color w:val="000000"/>
          <w:szCs w:val="20"/>
        </w:rPr>
        <w:t xml:space="preserve">Cijena ponude izražava se u eurima. Cijena sadrži u sebi sve troškove i popuste./ </w:t>
      </w:r>
      <w:r w:rsidRPr="00AA4FD0">
        <w:rPr>
          <w:rFonts w:ascii="Cambria" w:hAnsi="Cambria"/>
          <w:color w:val="AEAAAA" w:themeColor="background2" w:themeShade="BF"/>
          <w:szCs w:val="20"/>
        </w:rPr>
        <w:t xml:space="preserve">Tender prices must be stated in EUR. Price contains all costs and discounts. </w:t>
      </w:r>
    </w:p>
    <w:p w14:paraId="39AD3348" w14:textId="79187854" w:rsidR="00AE77E4" w:rsidRPr="00AA4FD0" w:rsidRDefault="00AE77E4" w:rsidP="00AE77E4">
      <w:pPr>
        <w:rPr>
          <w:rFonts w:ascii="Cambria" w:hAnsi="Cambria"/>
          <w:szCs w:val="20"/>
          <w:lang w:val="en-GB"/>
        </w:rPr>
      </w:pPr>
      <w:r w:rsidRPr="00AA4FD0">
        <w:rPr>
          <w:rFonts w:ascii="Cambria" w:hAnsi="Cambria"/>
          <w:color w:val="000000"/>
          <w:szCs w:val="20"/>
        </w:rPr>
        <w:t xml:space="preserve">Cijena ponude je nepromjenjiva tijekom trajanja ugovora o javnoj nabavi. U cijenu ponude bez poreza na dodanu vrijednost moraju biti uračunati svi troškovi i popusti (npr. troškovi dolaska i smještaja predavača i/ili instalatera i ostalog zatraženog). Ponuditelj je u Troškovniku dužan ponuditi, tj. upisati jediničnu cijenu, porez na dodanu vrijednost, i ukupnu cijenu s porezom na dodanu vrijednost za svaku stavku. Ako je ponuditelj tvrtka izvan </w:t>
      </w:r>
      <w:r w:rsidR="0044544C" w:rsidRPr="00AA4FD0">
        <w:rPr>
          <w:rFonts w:ascii="Cambria" w:hAnsi="Cambria"/>
          <w:color w:val="000000"/>
          <w:szCs w:val="20"/>
        </w:rPr>
        <w:t>Re</w:t>
      </w:r>
      <w:r w:rsidR="00125CB4">
        <w:rPr>
          <w:rFonts w:ascii="Cambria" w:hAnsi="Cambria"/>
          <w:color w:val="000000"/>
          <w:szCs w:val="20"/>
        </w:rPr>
        <w:t>p</w:t>
      </w:r>
      <w:r w:rsidR="0044544C" w:rsidRPr="00AA4FD0">
        <w:rPr>
          <w:rFonts w:ascii="Cambria" w:hAnsi="Cambria"/>
          <w:color w:val="000000"/>
          <w:szCs w:val="20"/>
        </w:rPr>
        <w:t>u</w:t>
      </w:r>
      <w:r w:rsidR="0044544C">
        <w:rPr>
          <w:rFonts w:ascii="Cambria" w:hAnsi="Cambria"/>
          <w:color w:val="000000"/>
          <w:szCs w:val="20"/>
        </w:rPr>
        <w:t>b</w:t>
      </w:r>
      <w:r w:rsidR="0044544C" w:rsidRPr="00AA4FD0">
        <w:rPr>
          <w:rFonts w:ascii="Cambria" w:hAnsi="Cambria"/>
          <w:color w:val="000000"/>
          <w:szCs w:val="20"/>
        </w:rPr>
        <w:t xml:space="preserve">like </w:t>
      </w:r>
      <w:r w:rsidRPr="00AA4FD0">
        <w:rPr>
          <w:rFonts w:ascii="Cambria" w:hAnsi="Cambria"/>
          <w:color w:val="000000"/>
          <w:szCs w:val="20"/>
        </w:rPr>
        <w:t xml:space="preserve">Hrvatske ili ako </w:t>
      </w:r>
      <w:r w:rsidRPr="00AA4FD0">
        <w:rPr>
          <w:rFonts w:ascii="Cambria" w:hAnsi="Cambria"/>
          <w:color w:val="000000"/>
          <w:szCs w:val="20"/>
        </w:rPr>
        <w:lastRenderedPageBreak/>
        <w:t xml:space="preserve">ponuditelj nije obveznik poreza na dodanu vrijednost (PDV-a), na mjesto predviđeno za upis cijene ponude s PDV-a upisuje isti iznos koji je upisan na mjesto predviđeno za upis cijene ponude bez PDV-a, a mjesto za upis iznosa PDV-a ostavlja se prazno. </w:t>
      </w:r>
      <w:r w:rsidR="00E734A9" w:rsidRPr="00AA4FD0">
        <w:rPr>
          <w:rFonts w:ascii="Cambria" w:hAnsi="Cambria"/>
          <w:color w:val="000000"/>
          <w:szCs w:val="20"/>
        </w:rPr>
        <w:t>/</w:t>
      </w:r>
      <w:r w:rsidRPr="00AA4FD0">
        <w:rPr>
          <w:rFonts w:ascii="Cambria" w:hAnsi="Cambria"/>
          <w:color w:val="AEAAAA" w:themeColor="background2" w:themeShade="BF"/>
          <w:szCs w:val="20"/>
        </w:rPr>
        <w:t xml:space="preserve"> </w:t>
      </w:r>
      <w:r w:rsidRPr="009608AE">
        <w:rPr>
          <w:rFonts w:ascii="Cambria" w:hAnsi="Cambria"/>
          <w:color w:val="AEAAAA" w:themeColor="background2" w:themeShade="BF"/>
          <w:szCs w:val="20"/>
        </w:rPr>
        <w:t xml:space="preserve">Tender price is fixed and may not be amended in the period of Contract duration. </w:t>
      </w:r>
      <w:r w:rsidRPr="00AA4FD0">
        <w:rPr>
          <w:rFonts w:ascii="Cambria" w:hAnsi="Cambria"/>
          <w:color w:val="AEAAAA" w:themeColor="background2" w:themeShade="BF"/>
          <w:szCs w:val="20"/>
          <w:lang w:val="en-GB"/>
        </w:rPr>
        <w:t>Tender price without Value Added Tax (VAT) must include all costs and discounts for goods and services (such as travel and accommodation costs of the trainer/ technitian, etc.). In the Financial offer, tenderers must state unit prices, VAT, and total price with VAT, for each item. If the Tenderer is registered outside of the Republic of Croatia or is not subject to VAT, in the boxes intended for the insertion of the tender price with VAT included, the tenderers should insert the equivalent number as indicated in the boxes for the tender price without VAT, whilst the place intended for inserting VAT amount remains empty.</w:t>
      </w:r>
    </w:p>
    <w:p w14:paraId="284939B3" w14:textId="77777777" w:rsidR="00AE77E4" w:rsidRPr="00AA4FD0" w:rsidRDefault="00AE77E4" w:rsidP="00AE77E4">
      <w:pPr>
        <w:ind w:left="0" w:firstLine="0"/>
        <w:rPr>
          <w:rFonts w:ascii="Cambria" w:hAnsi="Cambria"/>
          <w:b/>
          <w:szCs w:val="20"/>
        </w:rPr>
      </w:pPr>
      <w:bookmarkStart w:id="22" w:name="_Toc455650980"/>
    </w:p>
    <w:p w14:paraId="1C37591A" w14:textId="7DCF4BF6" w:rsidR="00AE77E4" w:rsidRPr="00AA4FD0" w:rsidRDefault="005A1C2C" w:rsidP="00AE77E4">
      <w:pPr>
        <w:rPr>
          <w:rFonts w:ascii="Cambria" w:hAnsi="Cambria"/>
          <w:szCs w:val="20"/>
        </w:rPr>
      </w:pPr>
      <w:r>
        <w:rPr>
          <w:rFonts w:ascii="Cambria" w:hAnsi="Cambria"/>
          <w:color w:val="000000" w:themeColor="text1"/>
          <w:szCs w:val="20"/>
        </w:rPr>
        <w:t>4</w:t>
      </w:r>
      <w:r w:rsidR="00AE77E4" w:rsidRPr="00AA4FD0">
        <w:rPr>
          <w:rFonts w:ascii="Cambria" w:hAnsi="Cambria"/>
          <w:color w:val="000000" w:themeColor="text1"/>
          <w:szCs w:val="20"/>
        </w:rPr>
        <w:t>.7. Rok valjanosti ponude/</w:t>
      </w:r>
      <w:r w:rsidR="00AE77E4" w:rsidRPr="00AA4FD0">
        <w:rPr>
          <w:rFonts w:ascii="Cambria" w:hAnsi="Cambria"/>
          <w:szCs w:val="20"/>
        </w:rPr>
        <w:t xml:space="preserve"> </w:t>
      </w:r>
      <w:r w:rsidR="00AE77E4" w:rsidRPr="00AA4FD0">
        <w:rPr>
          <w:rFonts w:ascii="Cambria" w:hAnsi="Cambria"/>
          <w:color w:val="AEAAAA" w:themeColor="background2" w:themeShade="BF"/>
          <w:szCs w:val="20"/>
        </w:rPr>
        <w:t>Tender validity period</w:t>
      </w:r>
      <w:bookmarkEnd w:id="22"/>
      <w:r w:rsidR="00AE77E4" w:rsidRPr="00AA4FD0">
        <w:rPr>
          <w:rFonts w:ascii="Cambria" w:hAnsi="Cambria"/>
          <w:color w:val="AEAAAA" w:themeColor="background2" w:themeShade="BF"/>
          <w:szCs w:val="20"/>
        </w:rPr>
        <w:t xml:space="preserve">  </w:t>
      </w:r>
    </w:p>
    <w:p w14:paraId="12620274" w14:textId="77777777" w:rsidR="00AE77E4" w:rsidRPr="00AA4FD0" w:rsidRDefault="00AE77E4" w:rsidP="00AE77E4">
      <w:pPr>
        <w:rPr>
          <w:rFonts w:ascii="Cambria" w:hAnsi="Cambria"/>
          <w:szCs w:val="20"/>
        </w:rPr>
      </w:pPr>
      <w:r w:rsidRPr="00AA4FD0">
        <w:rPr>
          <w:rFonts w:ascii="Cambria" w:hAnsi="Cambria"/>
          <w:color w:val="000000"/>
          <w:szCs w:val="20"/>
        </w:rPr>
        <w:t xml:space="preserve">Ponuda mora biti valjana 60 dana od krajnjeg roka za dostavu ponuda. Ponude s kraćim rokom valjanosti mogu biti odbijene./ </w:t>
      </w:r>
      <w:r w:rsidRPr="00AA4FD0">
        <w:rPr>
          <w:rFonts w:ascii="Cambria" w:hAnsi="Cambria"/>
          <w:color w:val="AEAAAA" w:themeColor="background2" w:themeShade="BF"/>
          <w:szCs w:val="20"/>
        </w:rPr>
        <w:t xml:space="preserve">Tender validity period shall be minimum 60 days from the deadline for submission of tenders. Tenders not satisfying mentioned criterion can be rejected.   </w:t>
      </w:r>
    </w:p>
    <w:p w14:paraId="5504E4F8" w14:textId="77777777" w:rsidR="00AE77E4" w:rsidRPr="00AA4FD0" w:rsidRDefault="00AE77E4" w:rsidP="00AE77E4">
      <w:pPr>
        <w:rPr>
          <w:rFonts w:ascii="Cambria" w:hAnsi="Cambria"/>
          <w:color w:val="AEAAAA" w:themeColor="background2" w:themeShade="BF"/>
          <w:szCs w:val="20"/>
        </w:rPr>
      </w:pPr>
      <w:r w:rsidRPr="00AA4FD0">
        <w:rPr>
          <w:rFonts w:ascii="Cambria" w:hAnsi="Cambria"/>
          <w:color w:val="000000"/>
          <w:szCs w:val="20"/>
        </w:rPr>
        <w:t xml:space="preserve">Ako istekne rok valjanosti ponude, Naručitelj može tražiti od ponuditelja produženje roka valjanosti ponude sukladno tom produženom roku./ </w:t>
      </w:r>
      <w:r w:rsidRPr="00AA4FD0">
        <w:rPr>
          <w:rFonts w:ascii="Cambria" w:hAnsi="Cambria"/>
          <w:color w:val="AEAAAA" w:themeColor="background2" w:themeShade="BF"/>
          <w:szCs w:val="20"/>
        </w:rPr>
        <w:t xml:space="preserve">If the period of validity expires, the Contracting Authority reserves the right to require tenderers extension of the tender validity period in accordance with the extended deadline. </w:t>
      </w:r>
    </w:p>
    <w:p w14:paraId="37D0ED37" w14:textId="77777777" w:rsidR="00AE77E4" w:rsidRPr="00AA4FD0" w:rsidRDefault="00AE77E4" w:rsidP="00AE77E4">
      <w:pPr>
        <w:rPr>
          <w:rFonts w:ascii="Cambria" w:hAnsi="Cambria"/>
          <w:szCs w:val="20"/>
        </w:rPr>
      </w:pPr>
    </w:p>
    <w:p w14:paraId="652918C4" w14:textId="7E4CFB5E" w:rsidR="00AE77E4" w:rsidRPr="00AA4FD0" w:rsidRDefault="00AE77E4" w:rsidP="005A1C2C">
      <w:pPr>
        <w:pStyle w:val="Naslov1"/>
        <w:numPr>
          <w:ilvl w:val="0"/>
          <w:numId w:val="1"/>
        </w:numPr>
        <w:shd w:val="clear" w:color="auto" w:fill="B4C6E7" w:themeFill="accent1" w:themeFillTint="66"/>
        <w:jc w:val="both"/>
        <w:rPr>
          <w:rFonts w:ascii="Cambria" w:hAnsi="Cambria"/>
          <w:sz w:val="22"/>
        </w:rPr>
      </w:pPr>
      <w:bookmarkStart w:id="23" w:name="_Toc455650981"/>
      <w:r w:rsidRPr="00AA4FD0">
        <w:rPr>
          <w:rFonts w:ascii="Cambria" w:hAnsi="Cambria"/>
          <w:sz w:val="22"/>
        </w:rPr>
        <w:t>KRITERIJ ODABIRA/ AWARD CRITERIA</w:t>
      </w:r>
      <w:bookmarkEnd w:id="23"/>
    </w:p>
    <w:p w14:paraId="74A80379" w14:textId="575C4798" w:rsidR="00AE77E4" w:rsidRPr="00AA4FD0" w:rsidRDefault="00AE77E4" w:rsidP="00AE77E4">
      <w:pPr>
        <w:rPr>
          <w:rFonts w:ascii="Cambria" w:hAnsi="Cambria"/>
          <w:szCs w:val="20"/>
        </w:rPr>
      </w:pPr>
      <w:r w:rsidRPr="00AA4FD0">
        <w:rPr>
          <w:rFonts w:ascii="Cambria" w:hAnsi="Cambria"/>
          <w:color w:val="000000"/>
          <w:szCs w:val="20"/>
        </w:rPr>
        <w:t>Kriterij odabira je najniža cijena.</w:t>
      </w:r>
      <w:r w:rsidRPr="00AA4FD0">
        <w:rPr>
          <w:rFonts w:ascii="Cambria" w:hAnsi="Cambria"/>
          <w:szCs w:val="20"/>
        </w:rPr>
        <w:t xml:space="preserve"> </w:t>
      </w:r>
      <w:r w:rsidRPr="00AA4FD0">
        <w:rPr>
          <w:rFonts w:ascii="Cambria" w:hAnsi="Cambria"/>
          <w:color w:val="000000"/>
          <w:szCs w:val="20"/>
        </w:rPr>
        <w:t xml:space="preserve">Ponuda koja ispunjava sve uvjete iz Dokumentacije za nadmetanje i ima najnižu cijenu smatra se najboljom ponudom. Ako su dvije ili više valjanih ponuda jednako rangirane prema kriteriju za odabir ponude, Naručitelj će odabrati ponudu koja je zaprimljena ranije./ </w:t>
      </w:r>
      <w:r w:rsidRPr="00AA4FD0">
        <w:rPr>
          <w:rFonts w:ascii="Cambria" w:hAnsi="Cambria"/>
          <w:color w:val="AEAAAA" w:themeColor="background2" w:themeShade="BF"/>
          <w:szCs w:val="20"/>
        </w:rPr>
        <w:t>The award criteria shall be the lowest price. The tender that meets all requirements of the tender dossier and has the lowest price is considered to be the best offer. If two or more valid tenders are equally ranked according to the selection criteria, the Contracting Authority shall award the offer that was received earlier.</w:t>
      </w:r>
    </w:p>
    <w:p w14:paraId="6C9A24DA" w14:textId="77777777" w:rsidR="00AE77E4" w:rsidRPr="00AA4FD0" w:rsidRDefault="00AE77E4" w:rsidP="00AE77E4">
      <w:pPr>
        <w:ind w:left="0" w:firstLine="0"/>
        <w:rPr>
          <w:rFonts w:ascii="Cambria" w:hAnsi="Cambria"/>
          <w:szCs w:val="20"/>
        </w:rPr>
      </w:pPr>
    </w:p>
    <w:p w14:paraId="7084AE9C" w14:textId="7A021DCA" w:rsidR="00AE77E4" w:rsidRPr="00AA4FD0" w:rsidRDefault="00AE77E4" w:rsidP="005A1C2C">
      <w:pPr>
        <w:pStyle w:val="Naslov1"/>
        <w:numPr>
          <w:ilvl w:val="0"/>
          <w:numId w:val="1"/>
        </w:numPr>
        <w:shd w:val="clear" w:color="auto" w:fill="B4C6E7" w:themeFill="accent1" w:themeFillTint="66"/>
        <w:jc w:val="both"/>
        <w:rPr>
          <w:rFonts w:ascii="Cambria" w:hAnsi="Cambria"/>
          <w:b w:val="0"/>
          <w:sz w:val="22"/>
        </w:rPr>
      </w:pPr>
      <w:bookmarkStart w:id="24" w:name="_Toc455650982"/>
      <w:r w:rsidRPr="00AA4FD0">
        <w:rPr>
          <w:rFonts w:ascii="Cambria" w:hAnsi="Cambria"/>
          <w:sz w:val="22"/>
        </w:rPr>
        <w:t>OSTALE ODREDBE/ OTHER PROVISIONS</w:t>
      </w:r>
      <w:bookmarkEnd w:id="24"/>
      <w:r w:rsidRPr="00AA4FD0">
        <w:rPr>
          <w:rFonts w:ascii="Cambria" w:hAnsi="Cambria"/>
          <w:sz w:val="22"/>
        </w:rPr>
        <w:t xml:space="preserve"> </w:t>
      </w:r>
    </w:p>
    <w:p w14:paraId="2D2B9AC6" w14:textId="77777777" w:rsidR="00AE77E4" w:rsidRPr="00AA4FD0" w:rsidRDefault="00AE77E4" w:rsidP="00AE77E4">
      <w:pPr>
        <w:rPr>
          <w:rFonts w:ascii="Cambria" w:hAnsi="Cambria"/>
          <w:b/>
          <w:szCs w:val="20"/>
        </w:rPr>
      </w:pPr>
    </w:p>
    <w:p w14:paraId="52E1C4EF" w14:textId="28D30E83" w:rsidR="00AE77E4" w:rsidRPr="00AA4FD0" w:rsidRDefault="005A1C2C" w:rsidP="00AE77E4">
      <w:pPr>
        <w:rPr>
          <w:rFonts w:ascii="Cambria" w:hAnsi="Cambria"/>
          <w:color w:val="AEAAAA" w:themeColor="background2" w:themeShade="BF"/>
          <w:szCs w:val="20"/>
        </w:rPr>
      </w:pPr>
      <w:r>
        <w:rPr>
          <w:rFonts w:ascii="Cambria" w:hAnsi="Cambria"/>
          <w:color w:val="000000"/>
          <w:szCs w:val="20"/>
        </w:rPr>
        <w:t>6</w:t>
      </w:r>
      <w:r w:rsidR="00AE77E4" w:rsidRPr="00AA4FD0">
        <w:rPr>
          <w:rFonts w:ascii="Cambria" w:hAnsi="Cambria"/>
          <w:color w:val="000000"/>
          <w:szCs w:val="20"/>
        </w:rPr>
        <w:t>.1.</w:t>
      </w:r>
      <w:r w:rsidR="00AE77E4" w:rsidRPr="00AA4FD0">
        <w:rPr>
          <w:rFonts w:ascii="Cambria" w:eastAsia="Arial" w:hAnsi="Cambria" w:cs="Arial"/>
          <w:b/>
          <w:color w:val="000000"/>
          <w:szCs w:val="20"/>
        </w:rPr>
        <w:t xml:space="preserve"> </w:t>
      </w:r>
      <w:r w:rsidR="00AE77E4" w:rsidRPr="00AA4FD0">
        <w:rPr>
          <w:rFonts w:ascii="Cambria" w:hAnsi="Cambria"/>
          <w:color w:val="000000"/>
          <w:szCs w:val="20"/>
        </w:rPr>
        <w:t xml:space="preserve">Odredbe koje se odnose na zajednicu ponuditelja/ </w:t>
      </w:r>
      <w:r w:rsidR="00AE77E4" w:rsidRPr="00AA4FD0">
        <w:rPr>
          <w:rFonts w:ascii="Cambria" w:hAnsi="Cambria"/>
          <w:color w:val="AEAAAA" w:themeColor="background2" w:themeShade="BF"/>
          <w:szCs w:val="20"/>
        </w:rPr>
        <w:t xml:space="preserve">Provisions concerning groups of </w:t>
      </w:r>
      <w:bookmarkStart w:id="25" w:name="_Toc455650983"/>
      <w:r w:rsidR="00AE77E4" w:rsidRPr="00AA4FD0">
        <w:rPr>
          <w:rFonts w:ascii="Cambria" w:hAnsi="Cambria"/>
          <w:color w:val="AEAAAA" w:themeColor="background2" w:themeShade="BF"/>
          <w:szCs w:val="20"/>
        </w:rPr>
        <w:t>tenderers (consortia)</w:t>
      </w:r>
      <w:bookmarkEnd w:id="25"/>
      <w:r w:rsidR="00AE77E4" w:rsidRPr="00AA4FD0">
        <w:rPr>
          <w:rFonts w:ascii="Cambria" w:hAnsi="Cambria"/>
          <w:color w:val="AEAAAA" w:themeColor="background2" w:themeShade="BF"/>
          <w:szCs w:val="20"/>
        </w:rPr>
        <w:t xml:space="preserve"> </w:t>
      </w:r>
    </w:p>
    <w:p w14:paraId="3A4CE28F" w14:textId="77777777" w:rsidR="00AE77E4" w:rsidRPr="00AA4FD0" w:rsidRDefault="00AE77E4" w:rsidP="00AE77E4">
      <w:pPr>
        <w:rPr>
          <w:rFonts w:ascii="Cambria" w:hAnsi="Cambria"/>
          <w:color w:val="AEAAAA" w:themeColor="background2" w:themeShade="BF"/>
          <w:szCs w:val="20"/>
        </w:rPr>
      </w:pPr>
      <w:r w:rsidRPr="00AA4FD0">
        <w:rPr>
          <w:rFonts w:ascii="Cambria" w:hAnsi="Cambria"/>
          <w:color w:val="000000"/>
          <w:szCs w:val="20"/>
        </w:rPr>
        <w:t xml:space="preserve"> Više gospodarskih subjekata može se udružiti i dostaviti zajedničku ponudu, neovisno o uređenju njihova međusobnog odnosa. Odgovornost ponuditelja iz zajednice ponuditelja je solidarna./</w:t>
      </w:r>
      <w:r w:rsidRPr="00AA4FD0">
        <w:rPr>
          <w:rFonts w:ascii="Cambria" w:hAnsi="Cambria"/>
          <w:color w:val="AEAAAA" w:themeColor="background2" w:themeShade="BF"/>
          <w:szCs w:val="20"/>
        </w:rPr>
        <w:t xml:space="preserve">Group of economic operators may submit joint tender, regardless of the legal nature of the links among them. The joint tenderers shall be jointly and severally liable. </w:t>
      </w:r>
    </w:p>
    <w:p w14:paraId="329C6AB5" w14:textId="77777777" w:rsidR="00AE77E4" w:rsidRPr="00AA4FD0" w:rsidRDefault="00AE77E4" w:rsidP="00AE77E4">
      <w:pPr>
        <w:rPr>
          <w:rFonts w:ascii="Cambria" w:hAnsi="Cambria"/>
          <w:color w:val="AEAAAA" w:themeColor="background2" w:themeShade="BF"/>
          <w:szCs w:val="20"/>
        </w:rPr>
      </w:pPr>
      <w:r w:rsidRPr="00AA4FD0">
        <w:rPr>
          <w:rFonts w:ascii="Cambria" w:hAnsi="Cambria"/>
          <w:color w:val="AEAAAA" w:themeColor="background2" w:themeShade="BF"/>
          <w:szCs w:val="20"/>
        </w:rPr>
        <w:t xml:space="preserve"> </w:t>
      </w:r>
    </w:p>
    <w:p w14:paraId="35B664AA" w14:textId="77777777" w:rsidR="00AE77E4" w:rsidRPr="00AA4FD0" w:rsidRDefault="00AE77E4" w:rsidP="00AE77E4">
      <w:pPr>
        <w:rPr>
          <w:rFonts w:ascii="Cambria" w:hAnsi="Cambria"/>
          <w:color w:val="AEAAAA" w:themeColor="background2" w:themeShade="BF"/>
          <w:szCs w:val="20"/>
        </w:rPr>
      </w:pPr>
      <w:r w:rsidRPr="00AA4FD0">
        <w:rPr>
          <w:rFonts w:ascii="Cambria" w:hAnsi="Cambria"/>
          <w:color w:val="000000"/>
          <w:szCs w:val="20"/>
        </w:rPr>
        <w:t xml:space="preserve">Ponuda zajednice ponuditelja mora sadržavati podatke o svakom članu zajednice ponuditelja, kako je određeno u ponudbenom listu, uz obveznu naznaku člana zajednice ponuditelja koji je ovlašten za komunikaciju s Naručiteljem./ </w:t>
      </w:r>
      <w:r w:rsidRPr="00AA4FD0">
        <w:rPr>
          <w:rFonts w:ascii="Cambria" w:hAnsi="Cambria"/>
          <w:color w:val="AEAAAA" w:themeColor="background2" w:themeShade="BF"/>
          <w:szCs w:val="20"/>
        </w:rPr>
        <w:t xml:space="preserve">In case of a group of tenderers, the bid sheet shall contain the information for each member of the group of tenderers, as required in the bid sheet, with obligatory reference to the member of the group of tenderers that is authorised to communicate with the Contracting Authority. </w:t>
      </w:r>
    </w:p>
    <w:p w14:paraId="3140AF77" w14:textId="77777777" w:rsidR="00AE77E4" w:rsidRPr="00AA4FD0" w:rsidRDefault="00AE77E4" w:rsidP="00AE77E4">
      <w:pPr>
        <w:rPr>
          <w:rFonts w:ascii="Cambria" w:hAnsi="Cambria"/>
          <w:color w:val="AEAAAA" w:themeColor="background2" w:themeShade="BF"/>
          <w:szCs w:val="20"/>
        </w:rPr>
      </w:pPr>
      <w:r w:rsidRPr="00AA4FD0">
        <w:rPr>
          <w:rFonts w:ascii="Cambria" w:hAnsi="Cambria"/>
          <w:color w:val="AEAAAA" w:themeColor="background2" w:themeShade="BF"/>
          <w:szCs w:val="20"/>
        </w:rPr>
        <w:t xml:space="preserve"> </w:t>
      </w:r>
    </w:p>
    <w:p w14:paraId="78C7EEE0" w14:textId="7310A676" w:rsidR="00AE77E4" w:rsidRPr="00AA4FD0" w:rsidRDefault="00AE77E4" w:rsidP="00AE77E4">
      <w:pPr>
        <w:rPr>
          <w:rFonts w:ascii="Cambria" w:hAnsi="Cambria"/>
          <w:color w:val="AEAAAA" w:themeColor="background2" w:themeShade="BF"/>
          <w:szCs w:val="20"/>
        </w:rPr>
      </w:pPr>
      <w:r w:rsidRPr="00AA4FD0">
        <w:rPr>
          <w:rFonts w:ascii="Cambria" w:hAnsi="Cambria"/>
          <w:color w:val="000000"/>
          <w:szCs w:val="20"/>
        </w:rPr>
        <w:lastRenderedPageBreak/>
        <w:t xml:space="preserve">U zajedničkoj ponudi mora biti navedeno koji će dio ugovora o javnoj nabavi (predmet, količina, vrijednost i postotni dio) izvršavati pojedini član zajednice ponuditelja. Naručitelj neposredno plaća svakom članu zajednice ponuditelja za onaj dio ugovora o javnoj nabavi koji je on izvršio, ako zajednica ponuditelja ne odredi drugačije. / </w:t>
      </w:r>
      <w:r w:rsidRPr="00AA4FD0">
        <w:rPr>
          <w:rFonts w:ascii="Cambria" w:hAnsi="Cambria"/>
          <w:color w:val="AEAAAA" w:themeColor="background2" w:themeShade="BF"/>
          <w:szCs w:val="20"/>
        </w:rPr>
        <w:t xml:space="preserve">In the group tenderers offer, the part of Contract to be executed by the member of group (subject, amount, value and percentage) must be stated. Contracting Authority shall make payments to each member of the group for the part of the Contract executed by the member, unless otherwise specified by the group of tenderers. </w:t>
      </w:r>
    </w:p>
    <w:p w14:paraId="2924075B" w14:textId="77777777" w:rsidR="00AE77E4" w:rsidRPr="00AA4FD0" w:rsidRDefault="00AE77E4" w:rsidP="00AE77E4">
      <w:pPr>
        <w:rPr>
          <w:rFonts w:ascii="Cambria" w:hAnsi="Cambria"/>
          <w:color w:val="000000" w:themeColor="text1"/>
          <w:szCs w:val="20"/>
        </w:rPr>
      </w:pPr>
    </w:p>
    <w:p w14:paraId="663AF936" w14:textId="157AC5B4" w:rsidR="00AE77E4" w:rsidRPr="00AA4FD0" w:rsidRDefault="005A1C2C" w:rsidP="00AE77E4">
      <w:pPr>
        <w:rPr>
          <w:rFonts w:ascii="Cambria" w:hAnsi="Cambria"/>
          <w:color w:val="AEAAAA" w:themeColor="background2" w:themeShade="BF"/>
          <w:szCs w:val="20"/>
        </w:rPr>
      </w:pPr>
      <w:bookmarkStart w:id="26" w:name="_Toc455650984"/>
      <w:r>
        <w:rPr>
          <w:rFonts w:ascii="Cambria" w:hAnsi="Cambria"/>
          <w:color w:val="000000" w:themeColor="text1"/>
          <w:szCs w:val="20"/>
        </w:rPr>
        <w:t>6</w:t>
      </w:r>
      <w:r w:rsidR="00AE77E4" w:rsidRPr="00AA4FD0">
        <w:rPr>
          <w:rFonts w:ascii="Cambria" w:hAnsi="Cambria"/>
          <w:color w:val="000000" w:themeColor="text1"/>
          <w:szCs w:val="20"/>
        </w:rPr>
        <w:t>.2.</w:t>
      </w:r>
      <w:r w:rsidR="00AE77E4" w:rsidRPr="00AA4FD0">
        <w:rPr>
          <w:rFonts w:ascii="Cambria" w:eastAsia="Arial" w:hAnsi="Cambria" w:cs="Arial"/>
          <w:b/>
          <w:color w:val="000000" w:themeColor="text1"/>
          <w:szCs w:val="20"/>
        </w:rPr>
        <w:t xml:space="preserve"> </w:t>
      </w:r>
      <w:r w:rsidR="00AE77E4" w:rsidRPr="00AA4FD0">
        <w:rPr>
          <w:rFonts w:ascii="Cambria" w:hAnsi="Cambria"/>
          <w:color w:val="000000" w:themeColor="text1"/>
          <w:szCs w:val="20"/>
        </w:rPr>
        <w:t xml:space="preserve">Odredbe koje se odnose na podizvoditelje / </w:t>
      </w:r>
      <w:r w:rsidR="00AE77E4" w:rsidRPr="00AA4FD0">
        <w:rPr>
          <w:rFonts w:ascii="Cambria" w:hAnsi="Cambria"/>
          <w:color w:val="AEAAAA" w:themeColor="background2" w:themeShade="BF"/>
          <w:szCs w:val="20"/>
        </w:rPr>
        <w:t>Provisions on subcontracting</w:t>
      </w:r>
      <w:bookmarkEnd w:id="26"/>
      <w:r w:rsidR="00AE77E4" w:rsidRPr="00AA4FD0">
        <w:rPr>
          <w:rFonts w:ascii="Cambria" w:hAnsi="Cambria"/>
          <w:color w:val="AEAAAA" w:themeColor="background2" w:themeShade="BF"/>
          <w:szCs w:val="20"/>
        </w:rPr>
        <w:t xml:space="preserve"> </w:t>
      </w:r>
    </w:p>
    <w:p w14:paraId="7F776D92" w14:textId="77777777" w:rsidR="00AE77E4" w:rsidRPr="00AA4FD0" w:rsidRDefault="00AE77E4" w:rsidP="00AE77E4">
      <w:pPr>
        <w:rPr>
          <w:rFonts w:ascii="Cambria" w:hAnsi="Cambria"/>
          <w:color w:val="AEAAAA" w:themeColor="background2" w:themeShade="BF"/>
          <w:szCs w:val="20"/>
        </w:rPr>
      </w:pPr>
      <w:r w:rsidRPr="00AA4FD0">
        <w:rPr>
          <w:rFonts w:ascii="Cambria" w:hAnsi="Cambria"/>
          <w:color w:val="000000"/>
          <w:szCs w:val="20"/>
        </w:rPr>
        <w:t xml:space="preserve"> Ako gospodarski subjekt namjerava dati dio ugovora o javnoj nabavi u podugovor jednom ili više podizvoditelja, dužni su u ponudi navesti sljedeće podatke:/ </w:t>
      </w:r>
      <w:r w:rsidRPr="00AA4FD0">
        <w:rPr>
          <w:rFonts w:ascii="Cambria" w:hAnsi="Cambria"/>
          <w:color w:val="AEAAAA" w:themeColor="background2" w:themeShade="BF"/>
          <w:szCs w:val="20"/>
        </w:rPr>
        <w:t xml:space="preserve">Tenderers who intend to subcontract a part of the public procurement Contract to one or more subcontractors shall specify in their tender the following data:  </w:t>
      </w:r>
    </w:p>
    <w:p w14:paraId="23B37BE4" w14:textId="77777777" w:rsidR="00AE77E4" w:rsidRPr="00AA4FD0" w:rsidRDefault="00AE77E4" w:rsidP="00AE77E4">
      <w:pPr>
        <w:rPr>
          <w:rFonts w:ascii="Cambria" w:hAnsi="Cambria"/>
          <w:color w:val="AEAAAA" w:themeColor="background2" w:themeShade="BF"/>
          <w:szCs w:val="20"/>
        </w:rPr>
      </w:pPr>
      <w:r w:rsidRPr="00AA4FD0">
        <w:rPr>
          <w:rFonts w:ascii="Cambria" w:hAnsi="Cambria"/>
          <w:color w:val="AEAAAA" w:themeColor="background2" w:themeShade="BF"/>
          <w:szCs w:val="20"/>
        </w:rPr>
        <w:t xml:space="preserve"> </w:t>
      </w:r>
    </w:p>
    <w:p w14:paraId="37A4AB6D" w14:textId="77777777" w:rsidR="00AE77E4" w:rsidRPr="00AA4FD0" w:rsidRDefault="00AE77E4" w:rsidP="00AE77E4">
      <w:pPr>
        <w:pStyle w:val="ListParagraph"/>
        <w:numPr>
          <w:ilvl w:val="0"/>
          <w:numId w:val="2"/>
        </w:numPr>
        <w:rPr>
          <w:rFonts w:ascii="Cambria" w:hAnsi="Cambria" w:cs="Calibri"/>
          <w:color w:val="5B9BD5"/>
          <w:sz w:val="22"/>
          <w:szCs w:val="20"/>
          <w:lang w:bidi="ar-SA"/>
        </w:rPr>
      </w:pPr>
      <w:r w:rsidRPr="00AA4FD0">
        <w:rPr>
          <w:rFonts w:ascii="Cambria" w:hAnsi="Cambria" w:cs="Calibri"/>
          <w:color w:val="000000" w:themeColor="text1"/>
          <w:sz w:val="22"/>
          <w:szCs w:val="20"/>
          <w:lang w:bidi="ar-SA"/>
        </w:rPr>
        <w:t>naziv ili tvrtku, sjedište, OIB, (ili nacionalni identifikacijski broj prema zemlji sjedišta gospodarskog subjekta, ako je primjenjivo), IBAN/</w:t>
      </w:r>
      <w:r w:rsidRPr="00AA4FD0">
        <w:rPr>
          <w:rFonts w:ascii="Cambria" w:hAnsi="Cambria" w:cs="Calibri"/>
          <w:color w:val="AEAAAA" w:themeColor="background2" w:themeShade="BF"/>
          <w:sz w:val="22"/>
          <w:szCs w:val="20"/>
          <w:lang w:bidi="ar-SA"/>
        </w:rPr>
        <w:t xml:space="preserve">broj računa podizvoditelja,/ name or company name, seat, PIN (OIB, or national identification number according to the country of establishment of the economic operator, where applicable) and account number of the subcontractor (IBAN), and </w:t>
      </w:r>
    </w:p>
    <w:p w14:paraId="43514705" w14:textId="77777777" w:rsidR="00AE77E4" w:rsidRPr="00AA4FD0" w:rsidRDefault="00AE77E4" w:rsidP="00AE77E4">
      <w:pPr>
        <w:rPr>
          <w:rFonts w:ascii="Cambria" w:hAnsi="Cambria"/>
          <w:szCs w:val="20"/>
        </w:rPr>
      </w:pPr>
      <w:r w:rsidRPr="00AA4FD0">
        <w:rPr>
          <w:rFonts w:ascii="Cambria" w:hAnsi="Cambria"/>
          <w:szCs w:val="20"/>
        </w:rPr>
        <w:t xml:space="preserve"> </w:t>
      </w:r>
    </w:p>
    <w:p w14:paraId="201E5D2A" w14:textId="77777777" w:rsidR="00AE77E4" w:rsidRPr="00AA4FD0" w:rsidRDefault="00AE77E4" w:rsidP="00AE77E4">
      <w:pPr>
        <w:pStyle w:val="ListParagraph"/>
        <w:numPr>
          <w:ilvl w:val="0"/>
          <w:numId w:val="2"/>
        </w:numPr>
        <w:rPr>
          <w:rFonts w:ascii="Cambria" w:hAnsi="Cambria" w:cs="Calibri"/>
          <w:color w:val="5B9BD5"/>
          <w:sz w:val="22"/>
          <w:szCs w:val="20"/>
          <w:lang w:bidi="ar-SA"/>
        </w:rPr>
      </w:pPr>
      <w:r w:rsidRPr="00AA4FD0">
        <w:rPr>
          <w:rFonts w:ascii="Cambria" w:hAnsi="Cambria" w:cs="Calibri"/>
          <w:color w:val="000000" w:themeColor="text1"/>
          <w:sz w:val="22"/>
          <w:szCs w:val="20"/>
          <w:lang w:bidi="ar-SA"/>
        </w:rPr>
        <w:t xml:space="preserve">predmet, količinu, vrijednost podugovora i postotni dio ugovora o javnoj nabavi koji se daje u podugovor/ </w:t>
      </w:r>
      <w:r w:rsidRPr="00AA4FD0">
        <w:rPr>
          <w:rFonts w:ascii="Cambria" w:hAnsi="Cambria" w:cs="Calibri"/>
          <w:color w:val="AEAAAA" w:themeColor="background2" w:themeShade="BF"/>
          <w:sz w:val="22"/>
          <w:szCs w:val="20"/>
          <w:lang w:bidi="ar-SA"/>
        </w:rPr>
        <w:t xml:space="preserve">the subject-matter, quantity, subcontract value and percentage share of the public procurement  subcontracted </w:t>
      </w:r>
    </w:p>
    <w:p w14:paraId="47E8DFA3" w14:textId="77777777" w:rsidR="00AE77E4" w:rsidRPr="00AA4FD0" w:rsidRDefault="00AE77E4" w:rsidP="00AE77E4">
      <w:pPr>
        <w:rPr>
          <w:rFonts w:ascii="Cambria" w:hAnsi="Cambria"/>
          <w:szCs w:val="20"/>
        </w:rPr>
      </w:pPr>
      <w:r w:rsidRPr="00AA4FD0">
        <w:rPr>
          <w:rFonts w:ascii="Cambria" w:hAnsi="Cambria"/>
          <w:szCs w:val="20"/>
        </w:rPr>
        <w:t xml:space="preserve"> </w:t>
      </w:r>
      <w:r w:rsidRPr="00AA4FD0">
        <w:rPr>
          <w:rFonts w:ascii="Cambria" w:hAnsi="Cambria"/>
          <w:szCs w:val="20"/>
        </w:rPr>
        <w:tab/>
        <w:t xml:space="preserve"> </w:t>
      </w:r>
    </w:p>
    <w:p w14:paraId="4BD83FB7" w14:textId="77777777" w:rsidR="00AE77E4" w:rsidRPr="00AA4FD0" w:rsidRDefault="00AE77E4" w:rsidP="00AE77E4">
      <w:pPr>
        <w:rPr>
          <w:rFonts w:ascii="Cambria" w:hAnsi="Cambria"/>
          <w:szCs w:val="20"/>
        </w:rPr>
      </w:pPr>
      <w:r w:rsidRPr="00AA4FD0">
        <w:rPr>
          <w:rFonts w:ascii="Cambria" w:hAnsi="Cambria"/>
          <w:color w:val="000000"/>
          <w:szCs w:val="20"/>
        </w:rPr>
        <w:t xml:space="preserve">Ako ponuditelj ne dostavi podatke o podizvoditelju, smatra se da će cjelokupni predmet nabave izvršiti samostalno./  </w:t>
      </w:r>
      <w:r w:rsidRPr="00AA4FD0">
        <w:rPr>
          <w:rFonts w:ascii="Cambria" w:hAnsi="Cambria"/>
          <w:color w:val="AEAAAA" w:themeColor="background2" w:themeShade="BF"/>
          <w:szCs w:val="20"/>
        </w:rPr>
        <w:t xml:space="preserve">In case tenderer does not provide all information required under this article for the part of the Contract he intends to subcontract, it shall be deemed that tenderer will perform this part of the Contract itself.  </w:t>
      </w:r>
    </w:p>
    <w:p w14:paraId="42111E9B" w14:textId="77777777" w:rsidR="00AE77E4" w:rsidRPr="00AA4FD0" w:rsidRDefault="00AE77E4" w:rsidP="00AE77E4">
      <w:pPr>
        <w:rPr>
          <w:rFonts w:ascii="Cambria" w:hAnsi="Cambria"/>
          <w:szCs w:val="20"/>
        </w:rPr>
      </w:pPr>
      <w:r w:rsidRPr="00AA4FD0">
        <w:rPr>
          <w:rFonts w:ascii="Cambria" w:hAnsi="Cambria"/>
          <w:color w:val="000000"/>
          <w:szCs w:val="20"/>
        </w:rPr>
        <w:t xml:space="preserve"> </w:t>
      </w:r>
    </w:p>
    <w:p w14:paraId="25CFF2F5" w14:textId="77777777" w:rsidR="00AE77E4" w:rsidRPr="00AA4FD0" w:rsidRDefault="00AE77E4" w:rsidP="00AE77E4">
      <w:pPr>
        <w:rPr>
          <w:rFonts w:ascii="Cambria" w:hAnsi="Cambria"/>
          <w:color w:val="AEAAAA" w:themeColor="background2" w:themeShade="BF"/>
          <w:szCs w:val="20"/>
        </w:rPr>
      </w:pPr>
      <w:r w:rsidRPr="00AA4FD0">
        <w:rPr>
          <w:rFonts w:ascii="Cambria" w:hAnsi="Cambria"/>
          <w:color w:val="000000"/>
          <w:szCs w:val="20"/>
        </w:rPr>
        <w:t xml:space="preserve">Sudjelovanje podizvoditelja ne utječe na odgovornost ponuditelja za izvršenje ugovora./ </w:t>
      </w:r>
      <w:r w:rsidRPr="00AA4FD0">
        <w:rPr>
          <w:rFonts w:ascii="Cambria" w:hAnsi="Cambria"/>
          <w:color w:val="AEAAAA" w:themeColor="background2" w:themeShade="BF"/>
          <w:szCs w:val="20"/>
        </w:rPr>
        <w:t xml:space="preserve">Subcontracting does not affect the responsibility of the tenderer for execution of Contract. </w:t>
      </w:r>
    </w:p>
    <w:p w14:paraId="00E75B98" w14:textId="77777777" w:rsidR="00AE77E4" w:rsidRPr="00AA4FD0" w:rsidRDefault="00AE77E4" w:rsidP="00AE77E4">
      <w:pPr>
        <w:rPr>
          <w:rFonts w:ascii="Cambria" w:hAnsi="Cambria"/>
          <w:szCs w:val="20"/>
        </w:rPr>
      </w:pPr>
    </w:p>
    <w:p w14:paraId="46B195D5" w14:textId="5693AF3A" w:rsidR="00AE77E4" w:rsidRPr="00AA4FD0" w:rsidRDefault="005A1C2C" w:rsidP="00AE77E4">
      <w:pPr>
        <w:rPr>
          <w:rFonts w:ascii="Cambria" w:hAnsi="Cambria"/>
          <w:color w:val="AEAAAA" w:themeColor="background2" w:themeShade="BF"/>
          <w:szCs w:val="20"/>
        </w:rPr>
      </w:pPr>
      <w:bookmarkStart w:id="27" w:name="_Toc455650987"/>
      <w:r>
        <w:rPr>
          <w:rFonts w:ascii="Cambria" w:hAnsi="Cambria"/>
          <w:color w:val="000000" w:themeColor="text1"/>
          <w:szCs w:val="20"/>
        </w:rPr>
        <w:t>6</w:t>
      </w:r>
      <w:r w:rsidR="00AE77E4" w:rsidRPr="00AA4FD0">
        <w:rPr>
          <w:rFonts w:ascii="Cambria" w:hAnsi="Cambria"/>
          <w:color w:val="000000" w:themeColor="text1"/>
          <w:szCs w:val="20"/>
        </w:rPr>
        <w:t>.</w:t>
      </w:r>
      <w:r w:rsidR="00EC2399" w:rsidRPr="00AA4FD0">
        <w:rPr>
          <w:rFonts w:ascii="Cambria" w:hAnsi="Cambria"/>
          <w:color w:val="000000" w:themeColor="text1"/>
          <w:szCs w:val="20"/>
        </w:rPr>
        <w:t>3</w:t>
      </w:r>
      <w:r w:rsidR="00AE77E4" w:rsidRPr="00AA4FD0">
        <w:rPr>
          <w:rFonts w:ascii="Cambria" w:hAnsi="Cambria"/>
          <w:color w:val="000000" w:themeColor="text1"/>
          <w:szCs w:val="20"/>
        </w:rPr>
        <w:t>.</w:t>
      </w:r>
      <w:r w:rsidR="00AE77E4" w:rsidRPr="00AA4FD0">
        <w:rPr>
          <w:rFonts w:ascii="Cambria" w:eastAsia="Arial" w:hAnsi="Cambria" w:cs="Arial"/>
          <w:color w:val="000000" w:themeColor="text1"/>
          <w:szCs w:val="20"/>
        </w:rPr>
        <w:t xml:space="preserve"> </w:t>
      </w:r>
      <w:r w:rsidR="00AE77E4" w:rsidRPr="00AA4FD0">
        <w:rPr>
          <w:rFonts w:ascii="Cambria" w:hAnsi="Cambria"/>
          <w:color w:val="000000" w:themeColor="text1"/>
          <w:szCs w:val="20"/>
        </w:rPr>
        <w:t xml:space="preserve">Zadržavanje dokumentacije/ </w:t>
      </w:r>
      <w:r w:rsidR="00AE77E4" w:rsidRPr="00AA4FD0">
        <w:rPr>
          <w:rFonts w:ascii="Cambria" w:hAnsi="Cambria"/>
          <w:color w:val="AEAAAA" w:themeColor="background2" w:themeShade="BF"/>
          <w:szCs w:val="20"/>
        </w:rPr>
        <w:t>Documents to be returned to the tenderers</w:t>
      </w:r>
      <w:bookmarkEnd w:id="27"/>
      <w:r w:rsidR="00AE77E4" w:rsidRPr="00AA4FD0">
        <w:rPr>
          <w:rFonts w:ascii="Cambria" w:hAnsi="Cambria"/>
          <w:color w:val="AEAAAA" w:themeColor="background2" w:themeShade="BF"/>
          <w:szCs w:val="20"/>
        </w:rPr>
        <w:t xml:space="preserve"> </w:t>
      </w:r>
    </w:p>
    <w:p w14:paraId="25CDEE63" w14:textId="0259365E" w:rsidR="00AE77E4" w:rsidRPr="00AA4FD0" w:rsidRDefault="00AE77E4" w:rsidP="00AE77E4">
      <w:pPr>
        <w:rPr>
          <w:rFonts w:ascii="Cambria" w:hAnsi="Cambria"/>
          <w:szCs w:val="20"/>
        </w:rPr>
      </w:pPr>
      <w:r w:rsidRPr="00AA4FD0">
        <w:rPr>
          <w:rFonts w:ascii="Cambria" w:hAnsi="Cambria"/>
          <w:color w:val="000000"/>
          <w:szCs w:val="20"/>
        </w:rPr>
        <w:t xml:space="preserve">Ponude i dokumentacija priložena uz ponudu, ne vraćaju se osim u slučaju zakašnjele ponude i odustajanja ponuditelja od ponude prije roka za dostavu ponuda. / </w:t>
      </w:r>
      <w:r w:rsidRPr="00AA4FD0">
        <w:rPr>
          <w:rFonts w:ascii="Cambria" w:hAnsi="Cambria"/>
          <w:color w:val="AEAAAA" w:themeColor="background2" w:themeShade="BF"/>
          <w:szCs w:val="20"/>
        </w:rPr>
        <w:t>Tenders and supporting documents</w:t>
      </w:r>
      <w:r w:rsidR="00E65D4F">
        <w:rPr>
          <w:rFonts w:ascii="Cambria" w:hAnsi="Cambria"/>
          <w:color w:val="AEAAAA" w:themeColor="background2" w:themeShade="BF"/>
          <w:szCs w:val="20"/>
        </w:rPr>
        <w:t xml:space="preserve"> </w:t>
      </w:r>
      <w:r w:rsidRPr="00AA4FD0">
        <w:rPr>
          <w:rFonts w:ascii="Cambria" w:hAnsi="Cambria"/>
          <w:color w:val="AEAAAA" w:themeColor="background2" w:themeShade="BF"/>
          <w:szCs w:val="20"/>
        </w:rPr>
        <w:t xml:space="preserve">shall not be returned to the tenderers unless tender is received after the deadline for submission of offers or if withdrawal of the tender is received before the deadline for submission of offers. </w:t>
      </w:r>
    </w:p>
    <w:p w14:paraId="683F2162" w14:textId="77777777" w:rsidR="00AE77E4" w:rsidRPr="00AA4FD0" w:rsidRDefault="00AE77E4" w:rsidP="00AE77E4">
      <w:pPr>
        <w:rPr>
          <w:rFonts w:ascii="Cambria" w:hAnsi="Cambria"/>
          <w:szCs w:val="20"/>
        </w:rPr>
      </w:pPr>
    </w:p>
    <w:p w14:paraId="58F08923" w14:textId="69DBFDE8" w:rsidR="00AE77E4" w:rsidRPr="00AA4FD0" w:rsidRDefault="005A1C2C" w:rsidP="00643C72">
      <w:pPr>
        <w:ind w:left="0" w:firstLine="0"/>
        <w:rPr>
          <w:rFonts w:ascii="Cambria" w:hAnsi="Cambria"/>
          <w:szCs w:val="20"/>
        </w:rPr>
      </w:pPr>
      <w:bookmarkStart w:id="28" w:name="_Toc455650988"/>
      <w:r>
        <w:rPr>
          <w:rFonts w:ascii="Cambria" w:hAnsi="Cambria"/>
          <w:color w:val="000000" w:themeColor="text1"/>
          <w:szCs w:val="20"/>
        </w:rPr>
        <w:t>6.</w:t>
      </w:r>
      <w:r w:rsidR="00643C72" w:rsidRPr="00AA4FD0">
        <w:rPr>
          <w:rFonts w:ascii="Cambria" w:hAnsi="Cambria"/>
          <w:color w:val="000000" w:themeColor="text1"/>
          <w:szCs w:val="20"/>
        </w:rPr>
        <w:t>4</w:t>
      </w:r>
      <w:r w:rsidR="00AE77E4" w:rsidRPr="00AA4FD0">
        <w:rPr>
          <w:rFonts w:ascii="Cambria" w:hAnsi="Cambria"/>
          <w:color w:val="000000" w:themeColor="text1"/>
          <w:szCs w:val="20"/>
        </w:rPr>
        <w:t>.</w:t>
      </w:r>
      <w:r w:rsidR="00AE77E4" w:rsidRPr="00AA4FD0">
        <w:rPr>
          <w:rFonts w:ascii="Cambria" w:eastAsia="Arial" w:hAnsi="Cambria" w:cs="Arial"/>
          <w:color w:val="000000" w:themeColor="text1"/>
          <w:szCs w:val="20"/>
        </w:rPr>
        <w:t xml:space="preserve"> </w:t>
      </w:r>
      <w:r w:rsidR="00AE77E4" w:rsidRPr="00AA4FD0">
        <w:rPr>
          <w:rFonts w:ascii="Cambria" w:hAnsi="Cambria"/>
          <w:color w:val="000000" w:themeColor="text1"/>
          <w:szCs w:val="20"/>
        </w:rPr>
        <w:t xml:space="preserve">Rok za donošenje Odluke o odabiru/ </w:t>
      </w:r>
      <w:r w:rsidR="00AE77E4" w:rsidRPr="00AA4FD0">
        <w:rPr>
          <w:rFonts w:ascii="Cambria" w:hAnsi="Cambria"/>
          <w:color w:val="AEAAAA" w:themeColor="background2" w:themeShade="BF"/>
          <w:szCs w:val="20"/>
        </w:rPr>
        <w:t>Deadline for the adoption of the award decision</w:t>
      </w:r>
      <w:bookmarkEnd w:id="28"/>
      <w:r w:rsidR="00AE77E4" w:rsidRPr="00AA4FD0">
        <w:rPr>
          <w:rFonts w:ascii="Cambria" w:hAnsi="Cambria"/>
          <w:color w:val="AEAAAA" w:themeColor="background2" w:themeShade="BF"/>
          <w:szCs w:val="20"/>
        </w:rPr>
        <w:t xml:space="preserve"> </w:t>
      </w:r>
    </w:p>
    <w:p w14:paraId="1EC9EA12" w14:textId="37B91696" w:rsidR="00AE77E4" w:rsidRPr="00AA4FD0" w:rsidRDefault="00AE77E4" w:rsidP="00AE77E4">
      <w:pPr>
        <w:rPr>
          <w:rFonts w:ascii="Cambria" w:hAnsi="Cambria"/>
          <w:szCs w:val="20"/>
        </w:rPr>
      </w:pPr>
      <w:r w:rsidRPr="00AA4FD0">
        <w:rPr>
          <w:rFonts w:ascii="Cambria" w:hAnsi="Cambria"/>
          <w:color w:val="000000"/>
          <w:szCs w:val="20"/>
        </w:rPr>
        <w:t xml:space="preserve">Naručitelj će Odluku o odabiru donijeti i poslati u roku od </w:t>
      </w:r>
      <w:r w:rsidR="00EC2399" w:rsidRPr="00AA4FD0">
        <w:rPr>
          <w:rFonts w:ascii="Cambria" w:hAnsi="Cambria"/>
          <w:color w:val="000000"/>
          <w:szCs w:val="20"/>
        </w:rPr>
        <w:t>6</w:t>
      </w:r>
      <w:r w:rsidRPr="00AA4FD0">
        <w:rPr>
          <w:rFonts w:ascii="Cambria" w:hAnsi="Cambria"/>
          <w:color w:val="000000"/>
          <w:szCs w:val="20"/>
        </w:rPr>
        <w:t xml:space="preserve">0 kalendarskih dana od isteka roka za podnošenje ponuda. Odluka o odabiru će biti poslana svim ponuditeljima koji su dostavili ponudu. / </w:t>
      </w:r>
      <w:r w:rsidRPr="00AA4FD0">
        <w:rPr>
          <w:rFonts w:ascii="Cambria" w:hAnsi="Cambria"/>
          <w:color w:val="AEAAAA" w:themeColor="background2" w:themeShade="BF"/>
          <w:szCs w:val="20"/>
        </w:rPr>
        <w:t xml:space="preserve">The Contracting Authority shall adopt the award decision within </w:t>
      </w:r>
      <w:r w:rsidR="00EC2399" w:rsidRPr="00AA4FD0">
        <w:rPr>
          <w:rFonts w:ascii="Cambria" w:hAnsi="Cambria"/>
          <w:color w:val="AEAAAA" w:themeColor="background2" w:themeShade="BF"/>
          <w:szCs w:val="20"/>
        </w:rPr>
        <w:t>6</w:t>
      </w:r>
      <w:r w:rsidRPr="00AA4FD0">
        <w:rPr>
          <w:rFonts w:ascii="Cambria" w:hAnsi="Cambria"/>
          <w:color w:val="AEAAAA" w:themeColor="background2" w:themeShade="BF"/>
          <w:szCs w:val="20"/>
        </w:rPr>
        <w:t>0 calendar days from the date of deadline for submission of offers.  Award decision shall be sent to all tenderers.</w:t>
      </w:r>
    </w:p>
    <w:p w14:paraId="43256CA9" w14:textId="77777777" w:rsidR="00AE77E4" w:rsidRPr="00AA4FD0" w:rsidRDefault="00AE77E4" w:rsidP="00AE77E4">
      <w:pPr>
        <w:rPr>
          <w:rFonts w:ascii="Cambria" w:hAnsi="Cambria"/>
          <w:szCs w:val="20"/>
        </w:rPr>
      </w:pPr>
    </w:p>
    <w:p w14:paraId="0DC66B1C" w14:textId="1043B1C6" w:rsidR="00AE77E4" w:rsidRDefault="005A1C2C" w:rsidP="00643C72">
      <w:pPr>
        <w:ind w:left="0"/>
        <w:rPr>
          <w:rFonts w:ascii="Cambria" w:hAnsi="Cambria"/>
          <w:color w:val="AEAAAA" w:themeColor="background2" w:themeShade="BF"/>
          <w:szCs w:val="20"/>
        </w:rPr>
      </w:pPr>
      <w:bookmarkStart w:id="29" w:name="_Toc455650989"/>
      <w:r>
        <w:rPr>
          <w:rFonts w:ascii="Cambria" w:hAnsi="Cambria"/>
          <w:color w:val="000000" w:themeColor="text1"/>
          <w:szCs w:val="20"/>
        </w:rPr>
        <w:t>6</w:t>
      </w:r>
      <w:r w:rsidR="00643C72" w:rsidRPr="00AA4FD0">
        <w:rPr>
          <w:rFonts w:ascii="Cambria" w:hAnsi="Cambria"/>
          <w:color w:val="000000" w:themeColor="text1"/>
          <w:szCs w:val="20"/>
        </w:rPr>
        <w:t>.5.</w:t>
      </w:r>
      <w:r w:rsidR="00AE77E4" w:rsidRPr="00AA4FD0">
        <w:rPr>
          <w:rFonts w:ascii="Cambria" w:hAnsi="Cambria"/>
          <w:color w:val="000000" w:themeColor="text1"/>
          <w:szCs w:val="20"/>
        </w:rPr>
        <w:t xml:space="preserve">Rok, način i uvjeti plaćanja/ </w:t>
      </w:r>
      <w:r w:rsidR="00AE77E4" w:rsidRPr="00AA4FD0">
        <w:rPr>
          <w:rFonts w:ascii="Cambria" w:hAnsi="Cambria"/>
          <w:color w:val="AEAAAA" w:themeColor="background2" w:themeShade="BF"/>
          <w:szCs w:val="20"/>
        </w:rPr>
        <w:t>Payment terms</w:t>
      </w:r>
      <w:bookmarkEnd w:id="29"/>
      <w:r w:rsidR="00AE77E4" w:rsidRPr="00AA4FD0">
        <w:rPr>
          <w:rFonts w:ascii="Cambria" w:hAnsi="Cambria"/>
          <w:color w:val="AEAAAA" w:themeColor="background2" w:themeShade="BF"/>
          <w:szCs w:val="20"/>
        </w:rPr>
        <w:t xml:space="preserve"> </w:t>
      </w:r>
    </w:p>
    <w:p w14:paraId="1007AB6F" w14:textId="11488523" w:rsidR="00E236C7" w:rsidRPr="00E236C7" w:rsidRDefault="00E236C7" w:rsidP="00E236C7">
      <w:pPr>
        <w:rPr>
          <w:rFonts w:ascii="Cambria" w:hAnsi="Cambria"/>
          <w:color w:val="000000"/>
          <w:szCs w:val="20"/>
        </w:rPr>
      </w:pPr>
    </w:p>
    <w:p w14:paraId="660A4558" w14:textId="6293B1E0" w:rsidR="00E236C7" w:rsidRPr="00E236C7" w:rsidRDefault="00E236C7" w:rsidP="00E236C7">
      <w:pPr>
        <w:rPr>
          <w:rFonts w:ascii="Cambria" w:hAnsi="Cambria"/>
          <w:color w:val="000000"/>
          <w:szCs w:val="20"/>
        </w:rPr>
      </w:pPr>
      <w:r w:rsidRPr="00E236C7">
        <w:rPr>
          <w:rFonts w:ascii="Cambria" w:hAnsi="Cambria"/>
          <w:color w:val="000000"/>
          <w:szCs w:val="20"/>
        </w:rPr>
        <w:lastRenderedPageBreak/>
        <w:t xml:space="preserve">20% ukupno ugovorenog iznosa na ime predujma </w:t>
      </w:r>
      <w:r>
        <w:rPr>
          <w:rFonts w:ascii="Cambria" w:hAnsi="Cambria"/>
          <w:color w:val="000000"/>
          <w:szCs w:val="20"/>
        </w:rPr>
        <w:t xml:space="preserve">po </w:t>
      </w:r>
      <w:r w:rsidRPr="00E236C7">
        <w:rPr>
          <w:rFonts w:ascii="Cambria" w:hAnsi="Cambria"/>
          <w:color w:val="000000"/>
          <w:szCs w:val="20"/>
        </w:rPr>
        <w:t>potpis</w:t>
      </w:r>
      <w:r>
        <w:rPr>
          <w:rFonts w:ascii="Cambria" w:hAnsi="Cambria"/>
          <w:color w:val="000000"/>
          <w:szCs w:val="20"/>
        </w:rPr>
        <w:t xml:space="preserve">u </w:t>
      </w:r>
      <w:r w:rsidRPr="00E236C7">
        <w:rPr>
          <w:rFonts w:ascii="Cambria" w:hAnsi="Cambria"/>
          <w:color w:val="000000"/>
          <w:szCs w:val="20"/>
        </w:rPr>
        <w:t>ugovora /</w:t>
      </w:r>
      <w:r w:rsidRPr="00E236C7">
        <w:rPr>
          <w:rFonts w:ascii="Cambria" w:hAnsi="Cambria"/>
          <w:color w:val="AEAAAA" w:themeColor="background2" w:themeShade="BF"/>
          <w:szCs w:val="20"/>
        </w:rPr>
        <w:t>20% of contract amount shall be paid as downpayment after the signature of the Contract</w:t>
      </w:r>
    </w:p>
    <w:p w14:paraId="33133FD3" w14:textId="58F4E99E" w:rsidR="00E236C7" w:rsidRPr="00E236C7" w:rsidRDefault="00E236C7" w:rsidP="00E236C7">
      <w:pPr>
        <w:rPr>
          <w:rFonts w:ascii="Cambria" w:hAnsi="Cambria"/>
          <w:color w:val="000000"/>
          <w:szCs w:val="20"/>
        </w:rPr>
      </w:pPr>
      <w:r w:rsidRPr="00E236C7">
        <w:rPr>
          <w:rFonts w:ascii="Cambria" w:hAnsi="Cambria"/>
          <w:color w:val="000000"/>
          <w:szCs w:val="20"/>
        </w:rPr>
        <w:t>60% ukupno ugovorenog iznosa prije isporuke/</w:t>
      </w:r>
      <w:r w:rsidRPr="00E236C7">
        <w:rPr>
          <w:rFonts w:ascii="Cambria" w:hAnsi="Cambria"/>
          <w:color w:val="AEAAAA" w:themeColor="background2" w:themeShade="BF"/>
          <w:szCs w:val="20"/>
        </w:rPr>
        <w:t>60% of the contract amount shall be paid prior to delivery</w:t>
      </w:r>
      <w:r w:rsidRPr="00E236C7">
        <w:rPr>
          <w:rFonts w:ascii="Cambria" w:hAnsi="Cambria"/>
          <w:color w:val="000000"/>
          <w:szCs w:val="20"/>
        </w:rPr>
        <w:t xml:space="preserve"> </w:t>
      </w:r>
    </w:p>
    <w:p w14:paraId="1DE73E70" w14:textId="2EA24FF5" w:rsidR="00E236C7" w:rsidRPr="00E236C7" w:rsidRDefault="00E236C7" w:rsidP="00E236C7">
      <w:pPr>
        <w:rPr>
          <w:rFonts w:ascii="Cambria" w:hAnsi="Cambria"/>
          <w:color w:val="000000"/>
          <w:szCs w:val="20"/>
        </w:rPr>
      </w:pPr>
      <w:r w:rsidRPr="00E236C7">
        <w:rPr>
          <w:rFonts w:ascii="Cambria" w:hAnsi="Cambria"/>
          <w:color w:val="000000"/>
          <w:szCs w:val="20"/>
        </w:rPr>
        <w:t>20% ukupno ugovorenog iznosa nakon</w:t>
      </w:r>
      <w:r>
        <w:rPr>
          <w:rFonts w:ascii="Cambria" w:hAnsi="Cambria"/>
          <w:color w:val="000000"/>
          <w:szCs w:val="20"/>
        </w:rPr>
        <w:t xml:space="preserve"> dostave i</w:t>
      </w:r>
      <w:r w:rsidRPr="00E236C7">
        <w:rPr>
          <w:rFonts w:ascii="Cambria" w:hAnsi="Cambria"/>
          <w:color w:val="000000"/>
          <w:szCs w:val="20"/>
        </w:rPr>
        <w:t xml:space="preserve"> puštanja u rad/</w:t>
      </w:r>
      <w:r w:rsidRPr="00E236C7">
        <w:rPr>
          <w:rFonts w:ascii="Cambria" w:hAnsi="Cambria"/>
          <w:color w:val="AEAAAA" w:themeColor="background2" w:themeShade="BF"/>
          <w:szCs w:val="20"/>
        </w:rPr>
        <w:t xml:space="preserve">20% of the contract amount shall be paid </w:t>
      </w:r>
      <w:r>
        <w:rPr>
          <w:rFonts w:ascii="Cambria" w:hAnsi="Cambria"/>
          <w:color w:val="AEAAAA" w:themeColor="background2" w:themeShade="BF"/>
          <w:szCs w:val="20"/>
        </w:rPr>
        <w:t>after delivery and commisioning</w:t>
      </w:r>
    </w:p>
    <w:p w14:paraId="49DD3E8F" w14:textId="77777777" w:rsidR="00E236C7" w:rsidRPr="00C80E1A" w:rsidRDefault="00E236C7" w:rsidP="00C80E1A">
      <w:pPr>
        <w:ind w:left="0"/>
        <w:rPr>
          <w:rFonts w:ascii="Cambria" w:hAnsi="Cambria"/>
          <w:color w:val="AEAAAA" w:themeColor="background2" w:themeShade="BF"/>
          <w:szCs w:val="20"/>
        </w:rPr>
      </w:pPr>
    </w:p>
    <w:p w14:paraId="44383668" w14:textId="354D4945" w:rsidR="00AE77E4" w:rsidRPr="00AA4FD0" w:rsidRDefault="00AE77E4" w:rsidP="00AE77E4">
      <w:pPr>
        <w:rPr>
          <w:rFonts w:ascii="Cambria" w:hAnsi="Cambria"/>
          <w:color w:val="AEAAAA" w:themeColor="background2" w:themeShade="BF"/>
          <w:szCs w:val="20"/>
        </w:rPr>
      </w:pPr>
      <w:r w:rsidRPr="00AA4FD0">
        <w:rPr>
          <w:rFonts w:ascii="Cambria" w:hAnsi="Cambria"/>
          <w:color w:val="000000"/>
          <w:szCs w:val="20"/>
        </w:rPr>
        <w:t>Svim dobavljačima sa sjedištem izvan Republike Hrvatske plaćanja će biti izvršena u eurima</w:t>
      </w:r>
      <w:r w:rsidR="00125CB4">
        <w:rPr>
          <w:rFonts w:ascii="Cambria" w:hAnsi="Cambria"/>
          <w:color w:val="000000"/>
          <w:szCs w:val="20"/>
        </w:rPr>
        <w:t xml:space="preserve"> (EUR)</w:t>
      </w:r>
      <w:r w:rsidRPr="00AA4FD0">
        <w:rPr>
          <w:rFonts w:ascii="Cambria" w:hAnsi="Cambria"/>
          <w:color w:val="000000"/>
          <w:szCs w:val="20"/>
        </w:rPr>
        <w:t xml:space="preserve">. Svim dobavljačima sa sjedištem u Republici Hrvatskoj plaćanja će biti izvršena u hrvatskoj valuti (HRK). Za plaćanje u kunskoj protuvrijednosti bit će mjerodavan srednji tečaj Hrvatske narodne banke na dan plaćanja./ </w:t>
      </w:r>
      <w:r w:rsidRPr="00AA4FD0">
        <w:rPr>
          <w:rFonts w:ascii="Cambria" w:hAnsi="Cambria"/>
          <w:color w:val="AEAAAA" w:themeColor="background2" w:themeShade="BF"/>
          <w:szCs w:val="20"/>
        </w:rPr>
        <w:t xml:space="preserve">For any contractor that is a legal person established outside the Republic of Croatia, payments shall be made in EUR. For any contractor that is a legal person established in the Republic of Croatia, payments shall be made in the Croatian currency (HRK). For payments in HRK equivalent, median rate of Croatian National Bank shall be valid.  </w:t>
      </w:r>
    </w:p>
    <w:p w14:paraId="3B8C041B" w14:textId="77777777" w:rsidR="00AE77E4" w:rsidRPr="00AA4FD0" w:rsidRDefault="00AE77E4" w:rsidP="00AE77E4">
      <w:pPr>
        <w:rPr>
          <w:rFonts w:ascii="Cambria" w:hAnsi="Cambria"/>
          <w:color w:val="AEAAAA" w:themeColor="background2" w:themeShade="BF"/>
          <w:szCs w:val="20"/>
        </w:rPr>
      </w:pPr>
      <w:r w:rsidRPr="00AA4FD0">
        <w:rPr>
          <w:rFonts w:ascii="Cambria" w:hAnsi="Cambria"/>
          <w:color w:val="AEAAAA" w:themeColor="background2" w:themeShade="BF"/>
          <w:szCs w:val="20"/>
        </w:rPr>
        <w:t xml:space="preserve"> </w:t>
      </w:r>
    </w:p>
    <w:p w14:paraId="0C8C199A" w14:textId="5F505E81" w:rsidR="00AE77E4" w:rsidRPr="00AA4FD0" w:rsidRDefault="00AE77E4" w:rsidP="00AE77E4">
      <w:pPr>
        <w:rPr>
          <w:rFonts w:ascii="Cambria" w:hAnsi="Cambria"/>
          <w:color w:val="000000"/>
          <w:szCs w:val="20"/>
        </w:rPr>
      </w:pPr>
      <w:r w:rsidRPr="00AA4FD0">
        <w:rPr>
          <w:rFonts w:ascii="Cambria" w:hAnsi="Cambria"/>
          <w:color w:val="000000"/>
          <w:szCs w:val="20"/>
        </w:rPr>
        <w:t xml:space="preserve"> </w:t>
      </w:r>
      <w:r w:rsidR="005A1C2C">
        <w:rPr>
          <w:rFonts w:ascii="Cambria" w:hAnsi="Cambria"/>
          <w:color w:val="000000"/>
          <w:szCs w:val="20"/>
        </w:rPr>
        <w:t>6</w:t>
      </w:r>
      <w:r w:rsidR="00643C72" w:rsidRPr="00AA4FD0">
        <w:rPr>
          <w:rFonts w:ascii="Cambria" w:hAnsi="Cambria"/>
          <w:color w:val="000000"/>
          <w:szCs w:val="20"/>
        </w:rPr>
        <w:t>.6.</w:t>
      </w:r>
      <w:r w:rsidRPr="00AA4FD0">
        <w:rPr>
          <w:rFonts w:ascii="Cambria" w:eastAsia="Arial" w:hAnsi="Cambria" w:cs="Arial"/>
          <w:color w:val="000000"/>
          <w:szCs w:val="20"/>
        </w:rPr>
        <w:t xml:space="preserve"> </w:t>
      </w:r>
      <w:r w:rsidRPr="00AA4FD0">
        <w:rPr>
          <w:rFonts w:ascii="Cambria" w:hAnsi="Cambria"/>
          <w:color w:val="000000"/>
          <w:szCs w:val="20"/>
        </w:rPr>
        <w:t xml:space="preserve">Pregled i ocjena ponude/ </w:t>
      </w:r>
      <w:r w:rsidRPr="00AA4FD0">
        <w:rPr>
          <w:rFonts w:ascii="Cambria" w:hAnsi="Cambria"/>
          <w:color w:val="AEAAAA" w:themeColor="background2" w:themeShade="BF"/>
          <w:szCs w:val="20"/>
        </w:rPr>
        <w:t xml:space="preserve">Examination and evaluation of tenders </w:t>
      </w:r>
    </w:p>
    <w:p w14:paraId="75BEEDF4" w14:textId="77777777" w:rsidR="00AE77E4" w:rsidRPr="00AA4FD0" w:rsidRDefault="00AE77E4" w:rsidP="00AE77E4">
      <w:pPr>
        <w:rPr>
          <w:rFonts w:ascii="Cambria" w:hAnsi="Cambria"/>
          <w:szCs w:val="20"/>
        </w:rPr>
      </w:pPr>
    </w:p>
    <w:p w14:paraId="38BB8EA5" w14:textId="2D68F157" w:rsidR="00AE77E4" w:rsidRPr="00AA4FD0" w:rsidRDefault="00AE77E4" w:rsidP="00AE77E4">
      <w:pPr>
        <w:rPr>
          <w:rFonts w:ascii="Cambria" w:hAnsi="Cambria"/>
          <w:color w:val="000000"/>
          <w:szCs w:val="20"/>
        </w:rPr>
      </w:pPr>
      <w:r w:rsidRPr="00AA4FD0">
        <w:rPr>
          <w:rFonts w:ascii="Cambria" w:hAnsi="Cambria"/>
          <w:color w:val="000000"/>
          <w:szCs w:val="20"/>
        </w:rPr>
        <w:t xml:space="preserve">Naručitelj u skladu s uvjetima i zahtjevima iz dokumentacije za nadmetanje sljedećim redoslijedom provjerava i odbija ponudu </w:t>
      </w:r>
    </w:p>
    <w:p w14:paraId="0E5C2417" w14:textId="77777777" w:rsidR="00AE77E4" w:rsidRPr="00AA4FD0" w:rsidRDefault="00AE77E4" w:rsidP="00AE77E4">
      <w:pPr>
        <w:pStyle w:val="ListParagraph"/>
        <w:numPr>
          <w:ilvl w:val="0"/>
          <w:numId w:val="5"/>
        </w:numPr>
        <w:rPr>
          <w:rFonts w:ascii="Cambria" w:hAnsi="Cambria"/>
          <w:color w:val="000000"/>
          <w:sz w:val="22"/>
          <w:szCs w:val="20"/>
        </w:rPr>
      </w:pPr>
      <w:r w:rsidRPr="00AA4FD0">
        <w:rPr>
          <w:rFonts w:ascii="Cambria" w:hAnsi="Cambria"/>
          <w:color w:val="000000"/>
          <w:sz w:val="22"/>
          <w:szCs w:val="20"/>
        </w:rPr>
        <w:t xml:space="preserve">koja nije cjelovita, </w:t>
      </w:r>
    </w:p>
    <w:p w14:paraId="7FE13927" w14:textId="77777777" w:rsidR="00AE77E4" w:rsidRPr="00AA4FD0" w:rsidRDefault="00AE77E4" w:rsidP="00AE77E4">
      <w:pPr>
        <w:pStyle w:val="ListParagraph"/>
        <w:numPr>
          <w:ilvl w:val="0"/>
          <w:numId w:val="5"/>
        </w:numPr>
        <w:rPr>
          <w:rFonts w:ascii="Cambria" w:hAnsi="Cambria"/>
          <w:sz w:val="22"/>
          <w:szCs w:val="20"/>
        </w:rPr>
      </w:pPr>
      <w:r w:rsidRPr="00AA4FD0">
        <w:rPr>
          <w:rFonts w:ascii="Cambria" w:hAnsi="Cambria"/>
          <w:color w:val="000000"/>
          <w:sz w:val="22"/>
          <w:szCs w:val="20"/>
        </w:rPr>
        <w:t xml:space="preserve">ponudu koja je suprotna odredbama iz dokumentacije, </w:t>
      </w:r>
    </w:p>
    <w:p w14:paraId="7E5A9336" w14:textId="77777777" w:rsidR="00AE77E4" w:rsidRPr="00AA4FD0" w:rsidRDefault="00AE77E4" w:rsidP="00AE77E4">
      <w:pPr>
        <w:pStyle w:val="ListParagraph"/>
        <w:numPr>
          <w:ilvl w:val="0"/>
          <w:numId w:val="5"/>
        </w:numPr>
        <w:rPr>
          <w:rFonts w:ascii="Cambria" w:hAnsi="Cambria"/>
          <w:sz w:val="22"/>
          <w:szCs w:val="20"/>
        </w:rPr>
      </w:pPr>
      <w:r w:rsidRPr="00AA4FD0">
        <w:rPr>
          <w:rFonts w:ascii="Cambria" w:hAnsi="Cambria"/>
          <w:color w:val="000000"/>
          <w:sz w:val="22"/>
          <w:szCs w:val="20"/>
        </w:rPr>
        <w:t>ponudu u kojoj cijena nije iskazana u apsolutnom iznosu,</w:t>
      </w:r>
    </w:p>
    <w:p w14:paraId="73CE7D2B" w14:textId="77777777" w:rsidR="00AE77E4" w:rsidRPr="00AA4FD0" w:rsidRDefault="00AE77E4" w:rsidP="00AE77E4">
      <w:pPr>
        <w:pStyle w:val="ListParagraph"/>
        <w:numPr>
          <w:ilvl w:val="0"/>
          <w:numId w:val="5"/>
        </w:numPr>
        <w:rPr>
          <w:rFonts w:ascii="Cambria" w:hAnsi="Cambria"/>
          <w:sz w:val="22"/>
          <w:szCs w:val="20"/>
        </w:rPr>
      </w:pPr>
      <w:r w:rsidRPr="00AA4FD0">
        <w:rPr>
          <w:rFonts w:ascii="Cambria" w:hAnsi="Cambria"/>
          <w:color w:val="000000"/>
          <w:sz w:val="22"/>
          <w:szCs w:val="20"/>
        </w:rPr>
        <w:t>ponudu koja sadrži pogreške, nedostatke odnosno nejasnoće ako pogreške, nedostaci odnosno nejasnoće nisu uklonjive,</w:t>
      </w:r>
      <w:r w:rsidRPr="00AA4FD0">
        <w:rPr>
          <w:rFonts w:ascii="Cambria" w:hAnsi="Cambria"/>
          <w:sz w:val="22"/>
          <w:szCs w:val="20"/>
        </w:rPr>
        <w:t xml:space="preserve"> </w:t>
      </w:r>
    </w:p>
    <w:p w14:paraId="53A4D2E1" w14:textId="77777777" w:rsidR="00AE77E4" w:rsidRPr="00AA4FD0" w:rsidRDefault="00AE77E4" w:rsidP="00AE77E4">
      <w:pPr>
        <w:pStyle w:val="ListParagraph"/>
        <w:numPr>
          <w:ilvl w:val="0"/>
          <w:numId w:val="5"/>
        </w:numPr>
        <w:rPr>
          <w:rFonts w:ascii="Cambria" w:hAnsi="Cambria"/>
          <w:sz w:val="22"/>
          <w:szCs w:val="20"/>
        </w:rPr>
      </w:pPr>
      <w:r w:rsidRPr="00AA4FD0">
        <w:rPr>
          <w:rFonts w:ascii="Cambria" w:hAnsi="Cambria"/>
          <w:color w:val="000000"/>
          <w:sz w:val="22"/>
          <w:szCs w:val="20"/>
        </w:rPr>
        <w:t>ponudu u kojoj pojašnjenjem ili upotpunjavanjem u s kladu s ovim pravilima nije uklonjena pogreška, nedostatak ili nejasnoća,</w:t>
      </w:r>
      <w:r w:rsidRPr="00AA4FD0">
        <w:rPr>
          <w:rFonts w:ascii="Cambria" w:hAnsi="Cambria"/>
          <w:sz w:val="22"/>
          <w:szCs w:val="20"/>
        </w:rPr>
        <w:t xml:space="preserve"> </w:t>
      </w:r>
    </w:p>
    <w:p w14:paraId="517F2E9C" w14:textId="77777777" w:rsidR="00643C72" w:rsidRPr="00AA4FD0" w:rsidRDefault="00AE77E4" w:rsidP="00AE77E4">
      <w:pPr>
        <w:pStyle w:val="ListParagraph"/>
        <w:numPr>
          <w:ilvl w:val="0"/>
          <w:numId w:val="5"/>
        </w:numPr>
        <w:rPr>
          <w:rFonts w:ascii="Cambria" w:hAnsi="Cambria" w:cs="Calibri"/>
          <w:color w:val="5B9BD5"/>
          <w:sz w:val="22"/>
          <w:szCs w:val="20"/>
          <w:lang w:bidi="ar-SA"/>
        </w:rPr>
      </w:pPr>
      <w:r w:rsidRPr="00AA4FD0">
        <w:rPr>
          <w:rFonts w:ascii="Cambria" w:hAnsi="Cambria"/>
          <w:color w:val="000000"/>
          <w:sz w:val="22"/>
          <w:szCs w:val="20"/>
        </w:rPr>
        <w:t xml:space="preserve">ponudu koja ne ispunjava uvjete vezane za svojstva predmeta nabave, te time ne ispunjava zahtjeve iz dokumentacije za nadmetanje,  </w:t>
      </w:r>
    </w:p>
    <w:p w14:paraId="753AF01B" w14:textId="25F8B687" w:rsidR="00AE77E4" w:rsidRPr="00AA4FD0" w:rsidRDefault="00AE77E4" w:rsidP="00AE77E4">
      <w:pPr>
        <w:pStyle w:val="ListParagraph"/>
        <w:numPr>
          <w:ilvl w:val="0"/>
          <w:numId w:val="5"/>
        </w:numPr>
        <w:rPr>
          <w:rFonts w:ascii="Cambria" w:hAnsi="Cambria" w:cs="Calibri"/>
          <w:color w:val="5B9BD5"/>
          <w:sz w:val="22"/>
          <w:szCs w:val="20"/>
          <w:lang w:bidi="ar-SA"/>
        </w:rPr>
      </w:pPr>
      <w:r w:rsidRPr="00AA4FD0">
        <w:rPr>
          <w:rFonts w:ascii="Cambria" w:hAnsi="Cambria"/>
          <w:color w:val="000000"/>
          <w:sz w:val="22"/>
          <w:szCs w:val="20"/>
        </w:rPr>
        <w:t xml:space="preserve">ponudu za koju ponuditelj nije pisanim putem prihvatio ispravak računske pogreške: / </w:t>
      </w:r>
    </w:p>
    <w:p w14:paraId="711A2B00" w14:textId="77777777" w:rsidR="00AE77E4" w:rsidRPr="00AA4FD0" w:rsidRDefault="00AE77E4" w:rsidP="00AE77E4">
      <w:pPr>
        <w:pStyle w:val="ListParagraph"/>
        <w:rPr>
          <w:rFonts w:ascii="Cambria" w:hAnsi="Cambria" w:cs="Calibri"/>
          <w:color w:val="AEAAAA" w:themeColor="background2" w:themeShade="BF"/>
          <w:sz w:val="22"/>
          <w:szCs w:val="20"/>
          <w:lang w:bidi="ar-SA"/>
        </w:rPr>
      </w:pPr>
      <w:r w:rsidRPr="00AA4FD0">
        <w:rPr>
          <w:rFonts w:ascii="Cambria" w:hAnsi="Cambria" w:cs="Calibri"/>
          <w:color w:val="AEAAAA" w:themeColor="background2" w:themeShade="BF"/>
          <w:sz w:val="22"/>
          <w:szCs w:val="20"/>
          <w:lang w:bidi="ar-SA"/>
        </w:rPr>
        <w:t>Contracting Authority shall verify the following in the stated order, in accordance with the conditions and requirements in the tender documents and shall reject:</w:t>
      </w:r>
    </w:p>
    <w:p w14:paraId="13F08E1F" w14:textId="77777777" w:rsidR="00AE77E4" w:rsidRPr="00AA4FD0" w:rsidRDefault="00AE77E4" w:rsidP="00AE77E4">
      <w:pPr>
        <w:pStyle w:val="ListParagraph"/>
        <w:numPr>
          <w:ilvl w:val="0"/>
          <w:numId w:val="5"/>
        </w:numPr>
        <w:rPr>
          <w:rFonts w:ascii="Cambria" w:hAnsi="Cambria" w:cs="Calibri"/>
          <w:color w:val="AEAAAA" w:themeColor="background2" w:themeShade="BF"/>
          <w:sz w:val="22"/>
          <w:szCs w:val="20"/>
          <w:lang w:bidi="ar-SA"/>
        </w:rPr>
      </w:pPr>
      <w:r w:rsidRPr="00AA4FD0">
        <w:rPr>
          <w:rFonts w:ascii="Cambria" w:hAnsi="Cambria" w:cs="Calibri"/>
          <w:color w:val="AEAAAA" w:themeColor="background2" w:themeShade="BF"/>
          <w:sz w:val="22"/>
          <w:szCs w:val="20"/>
          <w:lang w:bidi="ar-SA"/>
        </w:rPr>
        <w:t>offer which is not complete</w:t>
      </w:r>
    </w:p>
    <w:p w14:paraId="0E88FD21" w14:textId="77777777" w:rsidR="00AE77E4" w:rsidRPr="00AA4FD0" w:rsidRDefault="00AE77E4" w:rsidP="00AE77E4">
      <w:pPr>
        <w:pStyle w:val="ListParagraph"/>
        <w:numPr>
          <w:ilvl w:val="0"/>
          <w:numId w:val="5"/>
        </w:numPr>
        <w:rPr>
          <w:rFonts w:ascii="Cambria" w:hAnsi="Cambria" w:cs="Calibri"/>
          <w:color w:val="AEAAAA" w:themeColor="background2" w:themeShade="BF"/>
          <w:sz w:val="22"/>
          <w:szCs w:val="20"/>
          <w:lang w:bidi="ar-SA"/>
        </w:rPr>
      </w:pPr>
      <w:r w:rsidRPr="00AA4FD0">
        <w:rPr>
          <w:rFonts w:ascii="Cambria" w:hAnsi="Cambria" w:cs="Calibri"/>
          <w:color w:val="AEAAAA" w:themeColor="background2" w:themeShade="BF"/>
          <w:sz w:val="22"/>
          <w:szCs w:val="20"/>
          <w:lang w:bidi="ar-SA"/>
        </w:rPr>
        <w:t>offer that is contrary to the provisions of the tender document,</w:t>
      </w:r>
    </w:p>
    <w:p w14:paraId="38638181" w14:textId="77777777" w:rsidR="00AE77E4" w:rsidRPr="00AA4FD0" w:rsidRDefault="00AE77E4" w:rsidP="00AE77E4">
      <w:pPr>
        <w:pStyle w:val="ListParagraph"/>
        <w:numPr>
          <w:ilvl w:val="0"/>
          <w:numId w:val="5"/>
        </w:numPr>
        <w:rPr>
          <w:rFonts w:ascii="Cambria" w:hAnsi="Cambria" w:cs="Calibri"/>
          <w:color w:val="AEAAAA" w:themeColor="background2" w:themeShade="BF"/>
          <w:sz w:val="22"/>
          <w:szCs w:val="20"/>
          <w:lang w:bidi="ar-SA"/>
        </w:rPr>
      </w:pPr>
      <w:r w:rsidRPr="00AA4FD0">
        <w:rPr>
          <w:rFonts w:ascii="Cambria" w:hAnsi="Cambria" w:cs="Calibri"/>
          <w:color w:val="AEAAAA" w:themeColor="background2" w:themeShade="BF"/>
          <w:sz w:val="22"/>
          <w:szCs w:val="20"/>
          <w:lang w:bidi="ar-SA"/>
        </w:rPr>
        <w:t>offer in which the price is not expressed in absolute amount,</w:t>
      </w:r>
    </w:p>
    <w:p w14:paraId="5C6BF346" w14:textId="77777777" w:rsidR="00AE77E4" w:rsidRPr="00AA4FD0" w:rsidRDefault="00AE77E4" w:rsidP="00AE77E4">
      <w:pPr>
        <w:pStyle w:val="ListParagraph"/>
        <w:numPr>
          <w:ilvl w:val="0"/>
          <w:numId w:val="5"/>
        </w:numPr>
        <w:rPr>
          <w:rFonts w:ascii="Cambria" w:hAnsi="Cambria" w:cs="Calibri"/>
          <w:color w:val="AEAAAA" w:themeColor="background2" w:themeShade="BF"/>
          <w:sz w:val="22"/>
          <w:szCs w:val="20"/>
          <w:lang w:bidi="ar-SA"/>
        </w:rPr>
      </w:pPr>
      <w:r w:rsidRPr="00AA4FD0">
        <w:rPr>
          <w:rFonts w:ascii="Cambria" w:hAnsi="Cambria" w:cs="Calibri"/>
          <w:color w:val="AEAAAA" w:themeColor="background2" w:themeShade="BF"/>
          <w:sz w:val="22"/>
          <w:szCs w:val="20"/>
          <w:lang w:bidi="ar-SA"/>
        </w:rPr>
        <w:t>offer which contains errors, omissions or ambiguities if errors, defects or ambiguities are not removable,</w:t>
      </w:r>
    </w:p>
    <w:p w14:paraId="3460B439" w14:textId="77777777" w:rsidR="00AE77E4" w:rsidRPr="00AA4FD0" w:rsidRDefault="00AE77E4" w:rsidP="00AE77E4">
      <w:pPr>
        <w:pStyle w:val="ListParagraph"/>
        <w:numPr>
          <w:ilvl w:val="0"/>
          <w:numId w:val="5"/>
        </w:numPr>
        <w:rPr>
          <w:rFonts w:ascii="Cambria" w:hAnsi="Cambria" w:cs="Calibri"/>
          <w:color w:val="AEAAAA" w:themeColor="background2" w:themeShade="BF"/>
          <w:sz w:val="22"/>
          <w:szCs w:val="20"/>
          <w:lang w:bidi="ar-SA"/>
        </w:rPr>
      </w:pPr>
      <w:r w:rsidRPr="00AA4FD0">
        <w:rPr>
          <w:rFonts w:ascii="Cambria" w:hAnsi="Cambria" w:cs="Calibri"/>
          <w:color w:val="AEAAAA" w:themeColor="background2" w:themeShade="BF"/>
          <w:sz w:val="22"/>
          <w:szCs w:val="20"/>
          <w:lang w:bidi="ar-SA"/>
        </w:rPr>
        <w:t>Offer where errors, omissions or ambiguities were not remover by  clarification or additions,</w:t>
      </w:r>
    </w:p>
    <w:p w14:paraId="7CEEC8D8" w14:textId="77777777" w:rsidR="00AE77E4" w:rsidRPr="00AA4FD0" w:rsidRDefault="00AE77E4" w:rsidP="00AE77E4">
      <w:pPr>
        <w:pStyle w:val="ListParagraph"/>
        <w:numPr>
          <w:ilvl w:val="0"/>
          <w:numId w:val="5"/>
        </w:numPr>
        <w:rPr>
          <w:rFonts w:ascii="Cambria" w:hAnsi="Cambria" w:cs="Calibri"/>
          <w:color w:val="AEAAAA" w:themeColor="background2" w:themeShade="BF"/>
          <w:sz w:val="22"/>
          <w:szCs w:val="20"/>
          <w:lang w:bidi="ar-SA"/>
        </w:rPr>
      </w:pPr>
      <w:r w:rsidRPr="00AA4FD0">
        <w:rPr>
          <w:rFonts w:ascii="Cambria" w:hAnsi="Cambria" w:cs="Calibri"/>
          <w:color w:val="AEAAAA" w:themeColor="background2" w:themeShade="BF"/>
          <w:sz w:val="22"/>
          <w:szCs w:val="20"/>
          <w:lang w:bidi="ar-SA"/>
        </w:rPr>
        <w:t xml:space="preserve">offer which does not meet the requirements regarding the characteristics of the subject, and thus fails to meet the requirements of the tender documentation, </w:t>
      </w:r>
    </w:p>
    <w:p w14:paraId="6F9BF403" w14:textId="77777777" w:rsidR="00AE77E4" w:rsidRPr="00AA4FD0" w:rsidRDefault="00AE77E4" w:rsidP="00AE77E4">
      <w:pPr>
        <w:pStyle w:val="ListParagraph"/>
        <w:numPr>
          <w:ilvl w:val="0"/>
          <w:numId w:val="5"/>
        </w:numPr>
        <w:rPr>
          <w:rFonts w:ascii="Cambria" w:hAnsi="Cambria" w:cs="Calibri"/>
          <w:color w:val="AEAAAA" w:themeColor="background2" w:themeShade="BF"/>
          <w:sz w:val="22"/>
          <w:szCs w:val="20"/>
          <w:lang w:bidi="ar-SA"/>
        </w:rPr>
      </w:pPr>
      <w:r w:rsidRPr="00AA4FD0">
        <w:rPr>
          <w:rFonts w:ascii="Cambria" w:hAnsi="Cambria" w:cs="Calibri"/>
          <w:color w:val="AEAAAA" w:themeColor="background2" w:themeShade="BF"/>
          <w:sz w:val="22"/>
          <w:szCs w:val="20"/>
          <w:lang w:bidi="ar-SA"/>
        </w:rPr>
        <w:t>the offer for which the bidder has not  acceptd the corrections to calculation errors in writing</w:t>
      </w:r>
    </w:p>
    <w:p w14:paraId="4CED0682" w14:textId="77777777" w:rsidR="00AE77E4" w:rsidRPr="00AA4FD0" w:rsidRDefault="00AE77E4" w:rsidP="00AE77E4">
      <w:pPr>
        <w:rPr>
          <w:rFonts w:ascii="Cambria" w:hAnsi="Cambria"/>
          <w:szCs w:val="20"/>
        </w:rPr>
      </w:pPr>
    </w:p>
    <w:p w14:paraId="3C1F86F6" w14:textId="26F29FB9" w:rsidR="00AE77E4" w:rsidRPr="00AA4FD0" w:rsidRDefault="00AE77E4" w:rsidP="00AE77E4">
      <w:pPr>
        <w:rPr>
          <w:rFonts w:ascii="Cambria" w:hAnsi="Cambria"/>
          <w:color w:val="AEAAAA" w:themeColor="background2" w:themeShade="BF"/>
          <w:szCs w:val="20"/>
        </w:rPr>
      </w:pPr>
      <w:r w:rsidRPr="00AA4FD0">
        <w:rPr>
          <w:rFonts w:ascii="Cambria" w:hAnsi="Cambria"/>
          <w:color w:val="000000"/>
          <w:szCs w:val="20"/>
        </w:rPr>
        <w:t xml:space="preserve">Naručitelj pri </w:t>
      </w:r>
      <w:r w:rsidR="00643C72" w:rsidRPr="00AA4FD0">
        <w:rPr>
          <w:rFonts w:ascii="Cambria" w:hAnsi="Cambria"/>
          <w:color w:val="000000"/>
          <w:szCs w:val="20"/>
        </w:rPr>
        <w:t>ocjeni ponuda</w:t>
      </w:r>
      <w:r w:rsidRPr="00AA4FD0">
        <w:rPr>
          <w:rFonts w:ascii="Cambria" w:hAnsi="Cambria"/>
          <w:color w:val="000000"/>
          <w:szCs w:val="20"/>
        </w:rPr>
        <w:t xml:space="preserve"> može zatražiti pojašnjenje ili upotpunjavanje odnosno uklanjanje pogreške, nedostatka ili nejasnoće koje Naručitelj smatra otklonjivima u primjerenom roku a koji rok ne može biti kraći od pet kalendarskih dana./ </w:t>
      </w:r>
      <w:r w:rsidRPr="00AA4FD0">
        <w:rPr>
          <w:rFonts w:ascii="Cambria" w:hAnsi="Cambria"/>
          <w:color w:val="AEAAAA" w:themeColor="background2" w:themeShade="BF"/>
          <w:szCs w:val="20"/>
        </w:rPr>
        <w:t xml:space="preserve">During the </w:t>
      </w:r>
      <w:r w:rsidR="00643C72" w:rsidRPr="00AA4FD0">
        <w:rPr>
          <w:rFonts w:ascii="Cambria" w:hAnsi="Cambria"/>
          <w:color w:val="AEAAAA" w:themeColor="background2" w:themeShade="BF"/>
          <w:szCs w:val="20"/>
        </w:rPr>
        <w:t>evaluation of the tenders,</w:t>
      </w:r>
      <w:r w:rsidRPr="00AA4FD0">
        <w:rPr>
          <w:rFonts w:ascii="Cambria" w:hAnsi="Cambria"/>
          <w:color w:val="AEAAAA" w:themeColor="background2" w:themeShade="BF"/>
          <w:szCs w:val="20"/>
        </w:rPr>
        <w:t xml:space="preserve"> the Contracting Authority may, in a reasonable time limit which may not be shorter than five calendar </w:t>
      </w:r>
      <w:r w:rsidRPr="00AA4FD0">
        <w:rPr>
          <w:rFonts w:ascii="Cambria" w:hAnsi="Cambria"/>
          <w:color w:val="AEAAAA" w:themeColor="background2" w:themeShade="BF"/>
          <w:szCs w:val="20"/>
        </w:rPr>
        <w:lastRenderedPageBreak/>
        <w:t xml:space="preserve">days from the date of the request, call for a written clarification or supplement i.e. elimination of ambiguities, defects or mistakes which the Contracting Authority considers remediable. </w:t>
      </w:r>
    </w:p>
    <w:p w14:paraId="20896E20" w14:textId="77777777" w:rsidR="00AE77E4" w:rsidRPr="00AA4FD0" w:rsidRDefault="00AE77E4" w:rsidP="00AE77E4">
      <w:pPr>
        <w:rPr>
          <w:rFonts w:ascii="Cambria" w:hAnsi="Cambria"/>
          <w:szCs w:val="20"/>
        </w:rPr>
      </w:pPr>
    </w:p>
    <w:p w14:paraId="53528489" w14:textId="44E64051" w:rsidR="00AE77E4" w:rsidRPr="00AA4FD0" w:rsidRDefault="00AE77E4" w:rsidP="00AE77E4">
      <w:pPr>
        <w:rPr>
          <w:rFonts w:ascii="Cambria" w:hAnsi="Cambria"/>
          <w:szCs w:val="20"/>
        </w:rPr>
      </w:pPr>
      <w:r w:rsidRPr="00AA4FD0">
        <w:rPr>
          <w:rFonts w:ascii="Cambria" w:hAnsi="Cambria"/>
          <w:color w:val="000000"/>
          <w:szCs w:val="20"/>
        </w:rPr>
        <w:t xml:space="preserve">Nakon pregleda i ocjene ponuda iz prethodnih točaka valjane ponude rangiraju se prema kriteriju za odabir ponude./ </w:t>
      </w:r>
      <w:r w:rsidRPr="00AA4FD0">
        <w:rPr>
          <w:rFonts w:ascii="Cambria" w:hAnsi="Cambria"/>
          <w:color w:val="AEAAAA" w:themeColor="background2" w:themeShade="BF"/>
          <w:szCs w:val="20"/>
        </w:rPr>
        <w:t xml:space="preserve">After the examination and evaluation of tenders, valid tenders shall be ranked in accordance with the award criteria. </w:t>
      </w:r>
    </w:p>
    <w:p w14:paraId="1FB35D7A" w14:textId="77777777" w:rsidR="00AE77E4" w:rsidRPr="00AA4FD0" w:rsidRDefault="00AE77E4" w:rsidP="00AE77E4">
      <w:pPr>
        <w:rPr>
          <w:rFonts w:ascii="Cambria" w:hAnsi="Cambria"/>
          <w:szCs w:val="20"/>
        </w:rPr>
      </w:pPr>
    </w:p>
    <w:p w14:paraId="3F15E5C4" w14:textId="5F128E2E" w:rsidR="00AE77E4" w:rsidRPr="00AA4FD0" w:rsidRDefault="00AE77E4" w:rsidP="00AE77E4">
      <w:pPr>
        <w:rPr>
          <w:rFonts w:ascii="Cambria" w:hAnsi="Cambria"/>
          <w:color w:val="AEAAAA" w:themeColor="background2" w:themeShade="BF"/>
          <w:szCs w:val="20"/>
        </w:rPr>
      </w:pPr>
      <w:r w:rsidRPr="00AA4FD0">
        <w:rPr>
          <w:rFonts w:ascii="Cambria" w:hAnsi="Cambria"/>
          <w:color w:val="000000"/>
          <w:szCs w:val="20"/>
        </w:rPr>
        <w:t xml:space="preserve">Naručitelj će sastaviti Zapisnik sa sastanka za ocjenu ponuda te će sve ponuditelje obavijestiti  o konačnom odabiru, i to slanjem informacije o odluci o odabiru./ </w:t>
      </w:r>
      <w:r w:rsidRPr="00AA4FD0">
        <w:rPr>
          <w:rFonts w:ascii="Cambria" w:hAnsi="Cambria"/>
          <w:color w:val="AEAAAA" w:themeColor="background2" w:themeShade="BF"/>
          <w:szCs w:val="20"/>
        </w:rPr>
        <w:t xml:space="preserve">Contracting Authority shall draft the Minutes of the evaluation meeting and inform all entities who submitted the tender on the final results of the selection, by sending them </w:t>
      </w:r>
      <w:r w:rsidR="00643C72" w:rsidRPr="00AA4FD0">
        <w:rPr>
          <w:rFonts w:ascii="Cambria" w:hAnsi="Cambria"/>
          <w:color w:val="AEAAAA" w:themeColor="background2" w:themeShade="BF"/>
          <w:szCs w:val="20"/>
        </w:rPr>
        <w:t>Award decision.</w:t>
      </w:r>
      <w:r w:rsidRPr="00AA4FD0">
        <w:rPr>
          <w:rFonts w:ascii="Cambria" w:hAnsi="Cambria"/>
          <w:color w:val="AEAAAA" w:themeColor="background2" w:themeShade="BF"/>
          <w:szCs w:val="20"/>
        </w:rPr>
        <w:t xml:space="preserve"> </w:t>
      </w:r>
    </w:p>
    <w:p w14:paraId="461C5EE1" w14:textId="77777777" w:rsidR="00AE77E4" w:rsidRPr="00AA4FD0" w:rsidRDefault="00AE77E4" w:rsidP="00AE77E4">
      <w:pPr>
        <w:rPr>
          <w:rFonts w:ascii="Cambria" w:hAnsi="Cambria"/>
          <w:szCs w:val="20"/>
        </w:rPr>
      </w:pPr>
    </w:p>
    <w:p w14:paraId="4970ACF0" w14:textId="724B69A2" w:rsidR="00AE77E4" w:rsidRPr="00AA4FD0" w:rsidRDefault="00AE77E4" w:rsidP="00AE77E4">
      <w:pPr>
        <w:rPr>
          <w:rFonts w:ascii="Cambria" w:hAnsi="Cambria"/>
          <w:szCs w:val="20"/>
        </w:rPr>
      </w:pPr>
      <w:r w:rsidRPr="00AA4FD0">
        <w:rPr>
          <w:rFonts w:ascii="Cambria" w:hAnsi="Cambria"/>
          <w:color w:val="000000"/>
          <w:szCs w:val="20"/>
        </w:rPr>
        <w:t xml:space="preserve">Nakon rangiranja ponuda prema kriteriju za odabir ponude, a prije donošenja odluke o odabiru, Naručitelj može od najpovoljnijeg ponuditelja s kojim namjerava sklopiti ugovor o javnoj nabavi zatražiti dostavu izvornika ili ovjerenih preslika jednog ili više dokumenata koji su traženi Dokumentacijom za nadmetanje. Ako je ponuditelj već u ponudi dostavio određene dokumente u izvorniku ili ovjerenoj preslici, nije ih dužan ponovo dostavljati./ </w:t>
      </w:r>
      <w:r w:rsidRPr="00AA4FD0">
        <w:rPr>
          <w:rFonts w:ascii="Cambria" w:hAnsi="Cambria"/>
          <w:color w:val="AEAAAA" w:themeColor="background2" w:themeShade="BF"/>
          <w:szCs w:val="20"/>
        </w:rPr>
        <w:t>After the ranking of tenders according to the award criteria and before adopting an award decision, the Contracting Authority may request the best tenderer to whom it intends to award the Contract, to submit the originals or certified copies of one or more documents that were required. In the case the economic operator has already submitted the originals or certified copies thereof in the tender, it shall not be obligated to submit them again.</w:t>
      </w:r>
    </w:p>
    <w:p w14:paraId="02A74CCE" w14:textId="77777777" w:rsidR="00AE77E4" w:rsidRPr="00AA4FD0" w:rsidRDefault="00AE77E4" w:rsidP="00AE77E4">
      <w:pPr>
        <w:rPr>
          <w:rFonts w:ascii="Cambria" w:hAnsi="Cambria"/>
          <w:color w:val="000000"/>
          <w:szCs w:val="20"/>
        </w:rPr>
      </w:pPr>
    </w:p>
    <w:p w14:paraId="673A379A" w14:textId="6CAE3111" w:rsidR="00AE77E4" w:rsidRPr="00AA4FD0" w:rsidRDefault="00AE77E4" w:rsidP="00AE77E4">
      <w:pPr>
        <w:rPr>
          <w:rFonts w:ascii="Cambria" w:hAnsi="Cambria"/>
          <w:color w:val="000000"/>
          <w:szCs w:val="20"/>
        </w:rPr>
      </w:pPr>
      <w:r w:rsidRPr="00AA4FD0">
        <w:rPr>
          <w:rFonts w:ascii="Cambria" w:hAnsi="Cambria"/>
          <w:color w:val="000000"/>
          <w:szCs w:val="20"/>
        </w:rPr>
        <w:t xml:space="preserve">Naručitelj će poništiti postupak nabave ako nakon isteka roka za dostavu ponuda nije pristigla niti jedna ponuda te ako nakon odbijanja ponuda ne preostane nijedna valjana ponuda. Naručitelj je obvezan objaviti Obavijest o poništenju na istim stranicama kao i Dokumentaciju za nadmetanje/ </w:t>
      </w:r>
      <w:r w:rsidRPr="00AA4FD0">
        <w:rPr>
          <w:rFonts w:ascii="Cambria" w:hAnsi="Cambria"/>
          <w:color w:val="AEAAAA" w:themeColor="background2" w:themeShade="BF"/>
          <w:szCs w:val="20"/>
        </w:rPr>
        <w:t>The Contracting Authority shall cancel the procedure when the tender procedure has been unsuccessful, namely where no qualitatively or financially worthwhile tender has been received or there has been no valid response at all. The Contracting Authority is obliged to publish the information on the cancellation in the same way and at the same Internet addresses as the basic documentation.</w:t>
      </w:r>
    </w:p>
    <w:p w14:paraId="3F73F4B3" w14:textId="77777777" w:rsidR="00AE77E4" w:rsidRPr="00AA4FD0" w:rsidRDefault="00AE77E4" w:rsidP="00AE77E4">
      <w:pPr>
        <w:rPr>
          <w:rFonts w:ascii="Cambria" w:hAnsi="Cambria"/>
          <w:color w:val="000000"/>
          <w:szCs w:val="20"/>
        </w:rPr>
      </w:pPr>
    </w:p>
    <w:p w14:paraId="5E7F5B21" w14:textId="699C363E" w:rsidR="00AE77E4" w:rsidRPr="00AA4FD0" w:rsidRDefault="001738A8" w:rsidP="00AE77E4">
      <w:pPr>
        <w:rPr>
          <w:rFonts w:ascii="Cambria" w:hAnsi="Cambria"/>
          <w:szCs w:val="20"/>
        </w:rPr>
      </w:pPr>
      <w:r>
        <w:rPr>
          <w:rFonts w:ascii="Cambria" w:hAnsi="Cambria"/>
          <w:color w:val="000000"/>
          <w:szCs w:val="20"/>
        </w:rPr>
        <w:t xml:space="preserve">Rešetari, </w:t>
      </w:r>
      <w:r w:rsidR="00A8703B">
        <w:rPr>
          <w:rFonts w:ascii="Cambria" w:hAnsi="Cambria"/>
          <w:color w:val="000000"/>
          <w:szCs w:val="20"/>
        </w:rPr>
        <w:t>07</w:t>
      </w:r>
      <w:r w:rsidR="00643C72" w:rsidRPr="00AA4FD0">
        <w:rPr>
          <w:rFonts w:ascii="Cambria" w:hAnsi="Cambria"/>
          <w:color w:val="000000"/>
          <w:szCs w:val="20"/>
        </w:rPr>
        <w:t>.0</w:t>
      </w:r>
      <w:r w:rsidR="00A8703B">
        <w:rPr>
          <w:rFonts w:ascii="Cambria" w:hAnsi="Cambria"/>
          <w:color w:val="000000"/>
          <w:szCs w:val="20"/>
        </w:rPr>
        <w:t>6</w:t>
      </w:r>
      <w:r w:rsidR="00643C72" w:rsidRPr="00AA4FD0">
        <w:rPr>
          <w:rFonts w:ascii="Cambria" w:hAnsi="Cambria"/>
          <w:color w:val="000000"/>
          <w:szCs w:val="20"/>
        </w:rPr>
        <w:t>.2018.</w:t>
      </w:r>
      <w:r w:rsidR="00AE77E4" w:rsidRPr="00AA4FD0">
        <w:rPr>
          <w:rFonts w:ascii="Cambria" w:hAnsi="Cambria"/>
          <w:color w:val="000000"/>
          <w:szCs w:val="20"/>
        </w:rPr>
        <w:t xml:space="preserve">  </w:t>
      </w:r>
    </w:p>
    <w:p w14:paraId="56D7F49A" w14:textId="77777777" w:rsidR="00AE77E4" w:rsidRPr="00AA4FD0" w:rsidRDefault="00AE77E4" w:rsidP="00AE77E4">
      <w:pPr>
        <w:rPr>
          <w:rFonts w:ascii="Cambria" w:hAnsi="Cambria"/>
          <w:color w:val="000000"/>
          <w:szCs w:val="20"/>
        </w:rPr>
      </w:pPr>
    </w:p>
    <w:p w14:paraId="35CF9C33" w14:textId="77777777" w:rsidR="00AE77E4" w:rsidRPr="00AA4FD0" w:rsidRDefault="00AE77E4" w:rsidP="00AE77E4">
      <w:pPr>
        <w:spacing w:after="160" w:line="259" w:lineRule="auto"/>
        <w:ind w:left="0" w:firstLine="0"/>
        <w:jc w:val="left"/>
        <w:rPr>
          <w:rFonts w:ascii="Cambria" w:hAnsi="Cambria"/>
          <w:color w:val="000000"/>
          <w:szCs w:val="20"/>
        </w:rPr>
      </w:pPr>
    </w:p>
    <w:p w14:paraId="78A82BB6" w14:textId="77777777" w:rsidR="00AE77E4" w:rsidRPr="00AA4FD0" w:rsidRDefault="00AE77E4" w:rsidP="00AE77E4">
      <w:pPr>
        <w:rPr>
          <w:rFonts w:ascii="Cambria" w:hAnsi="Cambria"/>
          <w:szCs w:val="20"/>
        </w:rPr>
      </w:pPr>
      <w:r w:rsidRPr="00AA4FD0">
        <w:rPr>
          <w:rFonts w:ascii="Cambria" w:hAnsi="Cambria"/>
          <w:color w:val="000000"/>
          <w:szCs w:val="20"/>
        </w:rPr>
        <w:t xml:space="preserve">PRILOZI/ </w:t>
      </w:r>
      <w:r w:rsidRPr="00AA4FD0">
        <w:rPr>
          <w:rFonts w:ascii="Cambria" w:hAnsi="Cambria"/>
          <w:color w:val="AEAAAA" w:themeColor="background2" w:themeShade="BF"/>
          <w:szCs w:val="20"/>
        </w:rPr>
        <w:t xml:space="preserve">ANNEXES </w:t>
      </w:r>
    </w:p>
    <w:p w14:paraId="66A1E77E" w14:textId="77777777" w:rsidR="00AE77E4" w:rsidRPr="00AA4FD0" w:rsidRDefault="00AE77E4" w:rsidP="00AE77E4">
      <w:pPr>
        <w:rPr>
          <w:rFonts w:ascii="Cambria" w:hAnsi="Cambria"/>
          <w:szCs w:val="20"/>
        </w:rPr>
      </w:pPr>
      <w:r w:rsidRPr="00AA4FD0">
        <w:rPr>
          <w:rFonts w:ascii="Cambria" w:hAnsi="Cambria"/>
          <w:color w:val="000000"/>
          <w:szCs w:val="20"/>
        </w:rPr>
        <w:t xml:space="preserve">Prilog I/ </w:t>
      </w:r>
      <w:r w:rsidRPr="00AA4FD0">
        <w:rPr>
          <w:rFonts w:ascii="Cambria" w:hAnsi="Cambria"/>
          <w:color w:val="AEAAAA" w:themeColor="background2" w:themeShade="BF"/>
          <w:szCs w:val="20"/>
        </w:rPr>
        <w:t xml:space="preserve">Annex I </w:t>
      </w:r>
      <w:r w:rsidRPr="00AA4FD0">
        <w:rPr>
          <w:rFonts w:ascii="Cambria" w:hAnsi="Cambria"/>
          <w:color w:val="000000"/>
          <w:szCs w:val="20"/>
        </w:rPr>
        <w:t xml:space="preserve">– Ponudbeni list/ </w:t>
      </w:r>
      <w:bookmarkStart w:id="30" w:name="_Hlk511069889"/>
      <w:r w:rsidRPr="00AA4FD0">
        <w:rPr>
          <w:rFonts w:ascii="Cambria" w:hAnsi="Cambria"/>
          <w:color w:val="AEAAAA" w:themeColor="background2" w:themeShade="BF"/>
          <w:szCs w:val="20"/>
        </w:rPr>
        <w:t xml:space="preserve">Bid Sheet </w:t>
      </w:r>
      <w:bookmarkEnd w:id="30"/>
    </w:p>
    <w:p w14:paraId="21672317" w14:textId="5ED9D3BD" w:rsidR="00AE77E4" w:rsidRPr="00AA4FD0" w:rsidRDefault="00AE77E4" w:rsidP="00AE77E4">
      <w:pPr>
        <w:rPr>
          <w:rFonts w:ascii="Cambria" w:hAnsi="Cambria"/>
          <w:szCs w:val="20"/>
        </w:rPr>
      </w:pPr>
      <w:r w:rsidRPr="00AA4FD0">
        <w:rPr>
          <w:rFonts w:ascii="Cambria" w:hAnsi="Cambria"/>
          <w:color w:val="000000"/>
          <w:szCs w:val="20"/>
        </w:rPr>
        <w:t xml:space="preserve">Prilog II/ </w:t>
      </w:r>
      <w:r w:rsidRPr="00AA4FD0">
        <w:rPr>
          <w:rFonts w:ascii="Cambria" w:hAnsi="Cambria"/>
          <w:color w:val="AEAAAA" w:themeColor="background2" w:themeShade="BF"/>
          <w:szCs w:val="20"/>
        </w:rPr>
        <w:t xml:space="preserve">Annex II </w:t>
      </w:r>
      <w:r w:rsidRPr="00AA4FD0">
        <w:rPr>
          <w:rFonts w:ascii="Cambria" w:hAnsi="Cambria"/>
          <w:color w:val="000000"/>
          <w:szCs w:val="20"/>
        </w:rPr>
        <w:t xml:space="preserve">– Tehničke specifikacije/ </w:t>
      </w:r>
      <w:r w:rsidRPr="00AA4FD0">
        <w:rPr>
          <w:rFonts w:ascii="Cambria" w:hAnsi="Cambria"/>
          <w:color w:val="AEAAAA" w:themeColor="background2" w:themeShade="BF"/>
          <w:szCs w:val="20"/>
        </w:rPr>
        <w:t xml:space="preserve">Technical Specifications </w:t>
      </w:r>
    </w:p>
    <w:p w14:paraId="0CB9DC3C" w14:textId="3F0FDF01" w:rsidR="00AE77E4" w:rsidRDefault="00AE77E4" w:rsidP="00AE77E4">
      <w:pPr>
        <w:rPr>
          <w:rFonts w:ascii="Cambria" w:hAnsi="Cambria"/>
          <w:color w:val="AEAAAA" w:themeColor="background2" w:themeShade="BF"/>
          <w:szCs w:val="20"/>
        </w:rPr>
      </w:pPr>
      <w:r w:rsidRPr="00AA4FD0">
        <w:rPr>
          <w:rFonts w:ascii="Cambria" w:hAnsi="Cambria"/>
          <w:color w:val="000000"/>
          <w:szCs w:val="20"/>
        </w:rPr>
        <w:t>Prilog I</w:t>
      </w:r>
      <w:r w:rsidR="00E65D4F">
        <w:rPr>
          <w:rFonts w:ascii="Cambria" w:hAnsi="Cambria"/>
          <w:color w:val="000000"/>
          <w:szCs w:val="20"/>
        </w:rPr>
        <w:t>II</w:t>
      </w:r>
      <w:r w:rsidRPr="00AA4FD0">
        <w:rPr>
          <w:rFonts w:ascii="Cambria" w:hAnsi="Cambria"/>
          <w:color w:val="000000"/>
          <w:szCs w:val="20"/>
        </w:rPr>
        <w:t xml:space="preserve">/ </w:t>
      </w:r>
      <w:r w:rsidRPr="00AA4FD0">
        <w:rPr>
          <w:rFonts w:ascii="Cambria" w:hAnsi="Cambria"/>
          <w:color w:val="AEAAAA" w:themeColor="background2" w:themeShade="BF"/>
          <w:szCs w:val="20"/>
        </w:rPr>
        <w:t xml:space="preserve">Annex </w:t>
      </w:r>
      <w:r w:rsidR="00E65D4F">
        <w:rPr>
          <w:rFonts w:ascii="Cambria" w:hAnsi="Cambria"/>
          <w:color w:val="AEAAAA" w:themeColor="background2" w:themeShade="BF"/>
          <w:szCs w:val="20"/>
        </w:rPr>
        <w:t>III</w:t>
      </w:r>
      <w:r w:rsidRPr="00AA4FD0">
        <w:rPr>
          <w:rFonts w:ascii="Cambria" w:hAnsi="Cambria"/>
          <w:color w:val="AEAAAA" w:themeColor="background2" w:themeShade="BF"/>
          <w:szCs w:val="20"/>
        </w:rPr>
        <w:t xml:space="preserve"> </w:t>
      </w:r>
      <w:r w:rsidRPr="00AA4FD0">
        <w:rPr>
          <w:rFonts w:ascii="Cambria" w:hAnsi="Cambria"/>
          <w:color w:val="000000"/>
          <w:szCs w:val="20"/>
        </w:rPr>
        <w:t xml:space="preserve">–Troškovnik/ </w:t>
      </w:r>
      <w:r w:rsidRPr="00AA4FD0">
        <w:rPr>
          <w:rFonts w:ascii="Cambria" w:hAnsi="Cambria"/>
          <w:color w:val="AEAAAA" w:themeColor="background2" w:themeShade="BF"/>
          <w:szCs w:val="20"/>
        </w:rPr>
        <w:t xml:space="preserve">Financial offer </w:t>
      </w:r>
    </w:p>
    <w:p w14:paraId="5EEB0227" w14:textId="42B15DE6" w:rsidR="001738A8" w:rsidRPr="00AA4FD0" w:rsidRDefault="001738A8" w:rsidP="00AE77E4">
      <w:pPr>
        <w:rPr>
          <w:rFonts w:ascii="Cambria" w:hAnsi="Cambria"/>
          <w:color w:val="000000"/>
          <w:szCs w:val="20"/>
        </w:rPr>
      </w:pPr>
      <w:r>
        <w:rPr>
          <w:rFonts w:ascii="Cambria" w:hAnsi="Cambria"/>
          <w:color w:val="000000"/>
          <w:szCs w:val="20"/>
        </w:rPr>
        <w:t>Prilog IV/</w:t>
      </w:r>
      <w:r w:rsidRPr="001738A8">
        <w:t xml:space="preserve"> </w:t>
      </w:r>
      <w:r w:rsidRPr="001738A8">
        <w:rPr>
          <w:rFonts w:ascii="Cambria" w:hAnsi="Cambria"/>
          <w:color w:val="AEAAAA" w:themeColor="background2" w:themeShade="BF"/>
          <w:szCs w:val="20"/>
        </w:rPr>
        <w:t>Annex IV</w:t>
      </w:r>
      <w:r>
        <w:rPr>
          <w:rFonts w:ascii="Cambria" w:hAnsi="Cambria"/>
          <w:color w:val="000000"/>
          <w:szCs w:val="20"/>
        </w:rPr>
        <w:t>- Izjava/</w:t>
      </w:r>
      <w:r w:rsidRPr="001738A8">
        <w:rPr>
          <w:rFonts w:ascii="Cambria" w:hAnsi="Cambria"/>
          <w:color w:val="AEAAAA" w:themeColor="background2" w:themeShade="BF"/>
          <w:szCs w:val="20"/>
        </w:rPr>
        <w:t>Statement</w:t>
      </w:r>
    </w:p>
    <w:p w14:paraId="5142AA16" w14:textId="77777777" w:rsidR="00250542" w:rsidRPr="00AA4FD0" w:rsidRDefault="00250542" w:rsidP="00AE77E4">
      <w:pPr>
        <w:rPr>
          <w:rFonts w:ascii="Cambria" w:hAnsi="Cambria"/>
          <w:szCs w:val="20"/>
        </w:rPr>
      </w:pPr>
      <w:r w:rsidRPr="00AA4FD0">
        <w:rPr>
          <w:rFonts w:ascii="Cambria" w:hAnsi="Cambria"/>
          <w:szCs w:val="20"/>
        </w:rPr>
        <w:t xml:space="preserve"> </w:t>
      </w:r>
    </w:p>
    <w:sectPr w:rsidR="00250542" w:rsidRPr="00AA4FD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D4E6C" w14:textId="77777777" w:rsidR="0041443C" w:rsidRDefault="0041443C" w:rsidP="00AE77E4">
      <w:pPr>
        <w:spacing w:after="0" w:line="240" w:lineRule="auto"/>
      </w:pPr>
      <w:r>
        <w:separator/>
      </w:r>
    </w:p>
  </w:endnote>
  <w:endnote w:type="continuationSeparator" w:id="0">
    <w:p w14:paraId="0B65965B" w14:textId="77777777" w:rsidR="0041443C" w:rsidRDefault="0041443C" w:rsidP="00AE7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78F08" w14:textId="4B7E689C" w:rsidR="00234C80" w:rsidRDefault="00464224" w:rsidP="00094225">
    <w:pPr>
      <w:pStyle w:val="Footer"/>
      <w:jc w:val="center"/>
      <w:rPr>
        <w:rFonts w:ascii="Cambria" w:hAnsi="Cambria"/>
        <w:color w:val="auto"/>
        <w:sz w:val="16"/>
      </w:rPr>
    </w:pPr>
    <w:r w:rsidRPr="00774D9A">
      <w:rPr>
        <w:rFonts w:ascii="Cambria" w:hAnsi="Cambria"/>
        <w:color w:val="auto"/>
        <w:sz w:val="16"/>
      </w:rPr>
      <w:t xml:space="preserve">SADRŽAJ OVOG  </w:t>
    </w:r>
    <w:r w:rsidR="00073B11">
      <w:rPr>
        <w:rFonts w:ascii="Cambria" w:hAnsi="Cambria"/>
        <w:color w:val="auto"/>
        <w:sz w:val="16"/>
      </w:rPr>
      <w:t xml:space="preserve">DOKUMENTA </w:t>
    </w:r>
    <w:r w:rsidRPr="00774D9A">
      <w:rPr>
        <w:rFonts w:ascii="Cambria" w:hAnsi="Cambria"/>
        <w:color w:val="auto"/>
        <w:sz w:val="16"/>
      </w:rPr>
      <w:t xml:space="preserve">ISKLJUČIVA JE ODGOVORNOST </w:t>
    </w:r>
    <w:r w:rsidR="00234C80" w:rsidRPr="00234C80">
      <w:rPr>
        <w:rFonts w:ascii="Cambria" w:hAnsi="Cambria"/>
        <w:color w:val="auto"/>
        <w:sz w:val="16"/>
      </w:rPr>
      <w:t>PSUNJ d.o.o. Rešetari</w:t>
    </w:r>
  </w:p>
  <w:p w14:paraId="683C0EFE" w14:textId="1ED8CFC6" w:rsidR="00464224" w:rsidRPr="00774D9A" w:rsidRDefault="0081461B" w:rsidP="00094225">
    <w:pPr>
      <w:pStyle w:val="Footer"/>
      <w:jc w:val="center"/>
      <w:rPr>
        <w:rFonts w:ascii="Cambria" w:hAnsi="Cambria"/>
        <w:color w:val="auto"/>
        <w:sz w:val="16"/>
      </w:rPr>
    </w:pPr>
    <w:r>
      <w:rPr>
        <w:rFonts w:ascii="Cambria" w:hAnsi="Cambria"/>
        <w:color w:val="auto"/>
        <w:sz w:val="16"/>
      </w:rPr>
      <w:t xml:space="preserve"> PROJEKT SUFINANCIRA EUROPSKA UNIJA IZ EUROPSKOG FONDA ZA REGIONALNI RAZVOJ.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34ED2" w14:textId="77777777" w:rsidR="0041443C" w:rsidRDefault="0041443C" w:rsidP="00AE77E4">
      <w:pPr>
        <w:spacing w:after="0" w:line="240" w:lineRule="auto"/>
      </w:pPr>
      <w:r>
        <w:separator/>
      </w:r>
    </w:p>
  </w:footnote>
  <w:footnote w:type="continuationSeparator" w:id="0">
    <w:p w14:paraId="7118441B" w14:textId="77777777" w:rsidR="0041443C" w:rsidRDefault="0041443C" w:rsidP="00AE7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F937D" w14:textId="3DDF9DB9" w:rsidR="00E27A51" w:rsidRPr="00E27A51" w:rsidRDefault="00E27A51" w:rsidP="00E27A51">
    <w:pPr>
      <w:pStyle w:val="Header"/>
    </w:pPr>
    <w:r w:rsidRPr="00466FB8">
      <w:rPr>
        <w:noProof/>
      </w:rPr>
      <w:drawing>
        <wp:anchor distT="0" distB="0" distL="114300" distR="114300" simplePos="0" relativeHeight="251658240" behindDoc="0" locked="0" layoutInCell="1" allowOverlap="1" wp14:anchorId="46B29B4C" wp14:editId="76CFD7E9">
          <wp:simplePos x="0" y="0"/>
          <wp:positionH relativeFrom="column">
            <wp:posOffset>0</wp:posOffset>
          </wp:positionH>
          <wp:positionV relativeFrom="paragraph">
            <wp:posOffset>1270</wp:posOffset>
          </wp:positionV>
          <wp:extent cx="5731510" cy="990218"/>
          <wp:effectExtent l="0" t="0" r="2540" b="635"/>
          <wp:wrapThrough wrapText="bothSides">
            <wp:wrapPolygon edited="0">
              <wp:start x="0" y="0"/>
              <wp:lineTo x="0" y="21198"/>
              <wp:lineTo x="21538" y="21198"/>
              <wp:lineTo x="21538"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7132" t="46903" r="16790" b="28497"/>
                  <a:stretch/>
                </pic:blipFill>
                <pic:spPr bwMode="auto">
                  <a:xfrm>
                    <a:off x="0" y="0"/>
                    <a:ext cx="5731510" cy="990218"/>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Num17"/>
    <w:lvl w:ilvl="0">
      <w:start w:val="7"/>
      <w:numFmt w:val="bullet"/>
      <w:lvlText w:val="-"/>
      <w:lvlJc w:val="left"/>
      <w:pPr>
        <w:tabs>
          <w:tab w:val="num" w:pos="0"/>
        </w:tabs>
        <w:ind w:left="720" w:hanging="360"/>
      </w:pPr>
      <w:rPr>
        <w:rFonts w:ascii="Cambria" w:hAnsi="Cambria" w:cs="Calibri"/>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B6430FB"/>
    <w:multiLevelType w:val="hybridMultilevel"/>
    <w:tmpl w:val="34A89E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1EB7B76"/>
    <w:multiLevelType w:val="multilevel"/>
    <w:tmpl w:val="00C4C6D6"/>
    <w:lvl w:ilvl="0">
      <w:start w:val="1"/>
      <w:numFmt w:val="decimal"/>
      <w:lvlText w:val="%1."/>
      <w:lvlJc w:val="left"/>
      <w:pPr>
        <w:ind w:left="405" w:hanging="360"/>
      </w:pPr>
      <w:rPr>
        <w:rFonts w:hint="default"/>
        <w:color w:val="000000" w:themeColor="text1"/>
      </w:rPr>
    </w:lvl>
    <w:lvl w:ilvl="1">
      <w:start w:val="3"/>
      <w:numFmt w:val="decimal"/>
      <w:isLgl/>
      <w:lvlText w:val="%1.%2."/>
      <w:lvlJc w:val="left"/>
      <w:pPr>
        <w:ind w:left="765" w:hanging="720"/>
      </w:pPr>
      <w:rPr>
        <w:rFonts w:hint="default"/>
        <w:color w:val="000000"/>
      </w:rPr>
    </w:lvl>
    <w:lvl w:ilvl="2">
      <w:start w:val="1"/>
      <w:numFmt w:val="decimal"/>
      <w:isLgl/>
      <w:lvlText w:val="%1.%2.%3."/>
      <w:lvlJc w:val="left"/>
      <w:pPr>
        <w:ind w:left="765" w:hanging="720"/>
      </w:pPr>
      <w:rPr>
        <w:rFonts w:hint="default"/>
        <w:color w:val="000000"/>
      </w:rPr>
    </w:lvl>
    <w:lvl w:ilvl="3">
      <w:start w:val="1"/>
      <w:numFmt w:val="decimal"/>
      <w:isLgl/>
      <w:lvlText w:val="%1.%2.%3.%4."/>
      <w:lvlJc w:val="left"/>
      <w:pPr>
        <w:ind w:left="1125" w:hanging="1080"/>
      </w:pPr>
      <w:rPr>
        <w:rFonts w:hint="default"/>
        <w:color w:val="000000"/>
      </w:rPr>
    </w:lvl>
    <w:lvl w:ilvl="4">
      <w:start w:val="1"/>
      <w:numFmt w:val="decimal"/>
      <w:isLgl/>
      <w:lvlText w:val="%1.%2.%3.%4.%5."/>
      <w:lvlJc w:val="left"/>
      <w:pPr>
        <w:ind w:left="1125" w:hanging="1080"/>
      </w:pPr>
      <w:rPr>
        <w:rFonts w:hint="default"/>
        <w:color w:val="000000"/>
      </w:rPr>
    </w:lvl>
    <w:lvl w:ilvl="5">
      <w:start w:val="1"/>
      <w:numFmt w:val="decimal"/>
      <w:isLgl/>
      <w:lvlText w:val="%1.%2.%3.%4.%5.%6."/>
      <w:lvlJc w:val="left"/>
      <w:pPr>
        <w:ind w:left="1485" w:hanging="1440"/>
      </w:pPr>
      <w:rPr>
        <w:rFonts w:hint="default"/>
        <w:color w:val="000000"/>
      </w:rPr>
    </w:lvl>
    <w:lvl w:ilvl="6">
      <w:start w:val="1"/>
      <w:numFmt w:val="decimal"/>
      <w:isLgl/>
      <w:lvlText w:val="%1.%2.%3.%4.%5.%6.%7."/>
      <w:lvlJc w:val="left"/>
      <w:pPr>
        <w:ind w:left="1485" w:hanging="1440"/>
      </w:pPr>
      <w:rPr>
        <w:rFonts w:hint="default"/>
        <w:color w:val="000000"/>
      </w:rPr>
    </w:lvl>
    <w:lvl w:ilvl="7">
      <w:start w:val="1"/>
      <w:numFmt w:val="decimal"/>
      <w:isLgl/>
      <w:lvlText w:val="%1.%2.%3.%4.%5.%6.%7.%8."/>
      <w:lvlJc w:val="left"/>
      <w:pPr>
        <w:ind w:left="1845" w:hanging="1800"/>
      </w:pPr>
      <w:rPr>
        <w:rFonts w:hint="default"/>
        <w:color w:val="000000"/>
      </w:rPr>
    </w:lvl>
    <w:lvl w:ilvl="8">
      <w:start w:val="1"/>
      <w:numFmt w:val="decimal"/>
      <w:isLgl/>
      <w:lvlText w:val="%1.%2.%3.%4.%5.%6.%7.%8.%9."/>
      <w:lvlJc w:val="left"/>
      <w:pPr>
        <w:ind w:left="1845" w:hanging="1800"/>
      </w:pPr>
      <w:rPr>
        <w:rFonts w:hint="default"/>
        <w:color w:val="000000"/>
      </w:rPr>
    </w:lvl>
  </w:abstractNum>
  <w:abstractNum w:abstractNumId="3" w15:restartNumberingAfterBreak="0">
    <w:nsid w:val="234832A3"/>
    <w:multiLevelType w:val="multilevel"/>
    <w:tmpl w:val="9FC60428"/>
    <w:lvl w:ilvl="0">
      <w:start w:val="7"/>
      <w:numFmt w:val="decimal"/>
      <w:lvlText w:val="%1"/>
      <w:lvlJc w:val="left"/>
      <w:pPr>
        <w:ind w:left="360" w:hanging="360"/>
      </w:pPr>
      <w:rPr>
        <w:rFonts w:hint="default"/>
        <w:color w:val="000000" w:themeColor="text1"/>
      </w:rPr>
    </w:lvl>
    <w:lvl w:ilvl="1">
      <w:start w:val="7"/>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4" w15:restartNumberingAfterBreak="0">
    <w:nsid w:val="285E61C4"/>
    <w:multiLevelType w:val="hybridMultilevel"/>
    <w:tmpl w:val="2E747B36"/>
    <w:lvl w:ilvl="0" w:tplc="9EDE22FA">
      <w:start w:val="2"/>
      <w:numFmt w:val="bullet"/>
      <w:lvlText w:val="-"/>
      <w:lvlJc w:val="left"/>
      <w:pPr>
        <w:ind w:left="720" w:hanging="360"/>
      </w:pPr>
      <w:rPr>
        <w:rFonts w:ascii="Cambria" w:eastAsia="Arial" w:hAnsi="Cambri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B674B6A"/>
    <w:multiLevelType w:val="hybridMultilevel"/>
    <w:tmpl w:val="1BF61514"/>
    <w:lvl w:ilvl="0" w:tplc="416E6520">
      <w:start w:val="2"/>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2BEE7CF6"/>
    <w:multiLevelType w:val="hybridMultilevel"/>
    <w:tmpl w:val="3E56CD60"/>
    <w:lvl w:ilvl="0" w:tplc="52EED6E8">
      <w:start w:val="2"/>
      <w:numFmt w:val="bullet"/>
      <w:lvlText w:val="-"/>
      <w:lvlJc w:val="left"/>
      <w:pPr>
        <w:ind w:left="720" w:hanging="360"/>
      </w:pPr>
      <w:rPr>
        <w:rFonts w:ascii="Cambria" w:eastAsia="Arial" w:hAnsi="Cambri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10A7DFE"/>
    <w:multiLevelType w:val="hybridMultilevel"/>
    <w:tmpl w:val="25628DAA"/>
    <w:lvl w:ilvl="0" w:tplc="D92C2E8C">
      <w:start w:val="7"/>
      <w:numFmt w:val="bullet"/>
      <w:lvlText w:val="-"/>
      <w:lvlJc w:val="left"/>
      <w:pPr>
        <w:ind w:left="720" w:hanging="360"/>
      </w:pPr>
      <w:rPr>
        <w:rFonts w:ascii="Cambria" w:eastAsia="Calibri" w:hAnsi="Cambria" w:cs="Calibri" w:hint="default"/>
        <w:color w:val="00000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6727A8A"/>
    <w:multiLevelType w:val="multilevel"/>
    <w:tmpl w:val="800A8650"/>
    <w:lvl w:ilvl="0">
      <w:start w:val="4"/>
      <w:numFmt w:val="decimal"/>
      <w:lvlText w:val="%1."/>
      <w:lvlJc w:val="left"/>
      <w:pPr>
        <w:ind w:left="504" w:hanging="504"/>
      </w:pPr>
      <w:rPr>
        <w:rFonts w:hint="default"/>
        <w:color w:val="000000"/>
      </w:rPr>
    </w:lvl>
    <w:lvl w:ilvl="1">
      <w:start w:val="1"/>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5F0169A0"/>
    <w:multiLevelType w:val="multilevel"/>
    <w:tmpl w:val="53C29A96"/>
    <w:lvl w:ilvl="0">
      <w:start w:val="1"/>
      <w:numFmt w:val="decimal"/>
      <w:lvlText w:val="%1."/>
      <w:lvlJc w:val="left"/>
      <w:pPr>
        <w:ind w:left="720" w:hanging="360"/>
      </w:pPr>
      <w:rPr>
        <w:rFonts w:hint="default"/>
        <w:color w:val="auto"/>
      </w:rPr>
    </w:lvl>
    <w:lvl w:ilvl="1">
      <w:start w:val="5"/>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440" w:hanging="108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1800" w:hanging="1440"/>
      </w:pPr>
      <w:rPr>
        <w:rFonts w:hint="default"/>
        <w:color w:val="000000" w:themeColor="text1"/>
      </w:rPr>
    </w:lvl>
  </w:abstractNum>
  <w:abstractNum w:abstractNumId="10" w15:restartNumberingAfterBreak="0">
    <w:nsid w:val="6D884093"/>
    <w:multiLevelType w:val="hybridMultilevel"/>
    <w:tmpl w:val="1250E082"/>
    <w:lvl w:ilvl="0" w:tplc="D92C2E8C">
      <w:start w:val="7"/>
      <w:numFmt w:val="bullet"/>
      <w:lvlText w:val="-"/>
      <w:lvlJc w:val="left"/>
      <w:pPr>
        <w:ind w:left="720" w:hanging="360"/>
      </w:pPr>
      <w:rPr>
        <w:rFonts w:ascii="Cambria" w:eastAsia="Calibri" w:hAnsi="Cambria" w:cs="Calibri" w:hint="default"/>
        <w:color w:val="00000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4D1510C"/>
    <w:multiLevelType w:val="multilevel"/>
    <w:tmpl w:val="CB88C34E"/>
    <w:lvl w:ilvl="0">
      <w:start w:val="1"/>
      <w:numFmt w:val="decimal"/>
      <w:pStyle w:val="Naslov1"/>
      <w:lvlText w:val="%1."/>
      <w:lvlJc w:val="left"/>
      <w:pPr>
        <w:ind w:left="1495" w:hanging="360"/>
      </w:pPr>
      <w:rPr>
        <w:rFonts w:ascii="Myriad Pro" w:hAnsi="Myriad Pro" w:hint="default"/>
        <w:b/>
        <w:i w:val="0"/>
        <w:sz w:val="28"/>
      </w:rPr>
    </w:lvl>
    <w:lvl w:ilvl="1">
      <w:start w:val="1"/>
      <w:numFmt w:val="decimal"/>
      <w:pStyle w:val="Naslov2"/>
      <w:suff w:val="space"/>
      <w:lvlText w:val="%1.%2."/>
      <w:lvlJc w:val="left"/>
      <w:pPr>
        <w:ind w:left="0" w:firstLine="0"/>
      </w:pPr>
      <w:rPr>
        <w:rFonts w:ascii="Times New Roman" w:hAnsi="Times New Roman" w:cs="Times New Roman" w:hint="default"/>
        <w:b/>
        <w:i w:val="0"/>
        <w:sz w:val="24"/>
      </w:rPr>
    </w:lvl>
    <w:lvl w:ilvl="2">
      <w:start w:val="1"/>
      <w:numFmt w:val="decimal"/>
      <w:pStyle w:val="Naslov3"/>
      <w:suff w:val="space"/>
      <w:lvlText w:val="%1.%2.%3."/>
      <w:lvlJc w:val="left"/>
      <w:pPr>
        <w:ind w:left="1559" w:firstLine="0"/>
      </w:pPr>
      <w:rPr>
        <w:rFonts w:ascii="Times New Roman" w:hAnsi="Times New Roman" w:cs="Times New Roman"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7"/>
  </w:num>
  <w:num w:numId="3">
    <w:abstractNumId w:val="10"/>
  </w:num>
  <w:num w:numId="4">
    <w:abstractNumId w:val="9"/>
  </w:num>
  <w:num w:numId="5">
    <w:abstractNumId w:val="0"/>
  </w:num>
  <w:num w:numId="6">
    <w:abstractNumId w:val="3"/>
  </w:num>
  <w:num w:numId="7">
    <w:abstractNumId w:val="8"/>
  </w:num>
  <w:num w:numId="8">
    <w:abstractNumId w:val="11"/>
  </w:num>
  <w:num w:numId="9">
    <w:abstractNumId w:val="11"/>
  </w:num>
  <w:num w:numId="10">
    <w:abstractNumId w:val="11"/>
  </w:num>
  <w:num w:numId="11">
    <w:abstractNumId w:val="1"/>
  </w:num>
  <w:num w:numId="12">
    <w:abstractNumId w:val="11"/>
  </w:num>
  <w:num w:numId="13">
    <w:abstractNumId w:val="11"/>
  </w:num>
  <w:num w:numId="14">
    <w:abstractNumId w:val="11"/>
  </w:num>
  <w:num w:numId="15">
    <w:abstractNumId w:val="5"/>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2E1"/>
    <w:rsid w:val="000066C5"/>
    <w:rsid w:val="00007511"/>
    <w:rsid w:val="00073B11"/>
    <w:rsid w:val="0008368A"/>
    <w:rsid w:val="00094225"/>
    <w:rsid w:val="000E17B3"/>
    <w:rsid w:val="000F0DC0"/>
    <w:rsid w:val="000F4099"/>
    <w:rsid w:val="00113942"/>
    <w:rsid w:val="001215F2"/>
    <w:rsid w:val="00125CB4"/>
    <w:rsid w:val="00151998"/>
    <w:rsid w:val="001738A8"/>
    <w:rsid w:val="00176D3D"/>
    <w:rsid w:val="001B1292"/>
    <w:rsid w:val="001D11FA"/>
    <w:rsid w:val="001E1235"/>
    <w:rsid w:val="00204E2E"/>
    <w:rsid w:val="0020612F"/>
    <w:rsid w:val="00227C49"/>
    <w:rsid w:val="00231391"/>
    <w:rsid w:val="00234C80"/>
    <w:rsid w:val="00250542"/>
    <w:rsid w:val="0026220F"/>
    <w:rsid w:val="002627DB"/>
    <w:rsid w:val="00266FDE"/>
    <w:rsid w:val="00277FBC"/>
    <w:rsid w:val="0029772E"/>
    <w:rsid w:val="002B6EDF"/>
    <w:rsid w:val="002B7EB9"/>
    <w:rsid w:val="002C6E31"/>
    <w:rsid w:val="002D0898"/>
    <w:rsid w:val="002D32F6"/>
    <w:rsid w:val="002F49D6"/>
    <w:rsid w:val="003003F6"/>
    <w:rsid w:val="0032604A"/>
    <w:rsid w:val="0033711E"/>
    <w:rsid w:val="0037248E"/>
    <w:rsid w:val="003B299B"/>
    <w:rsid w:val="003C110F"/>
    <w:rsid w:val="003E42AB"/>
    <w:rsid w:val="004068F6"/>
    <w:rsid w:val="0041443C"/>
    <w:rsid w:val="004224D0"/>
    <w:rsid w:val="00436134"/>
    <w:rsid w:val="0044544C"/>
    <w:rsid w:val="00464224"/>
    <w:rsid w:val="0047336A"/>
    <w:rsid w:val="004741B7"/>
    <w:rsid w:val="004802EB"/>
    <w:rsid w:val="00482F75"/>
    <w:rsid w:val="004D3648"/>
    <w:rsid w:val="00514004"/>
    <w:rsid w:val="00534E05"/>
    <w:rsid w:val="00592EC6"/>
    <w:rsid w:val="005A1C2C"/>
    <w:rsid w:val="005E26E3"/>
    <w:rsid w:val="00615973"/>
    <w:rsid w:val="0061711E"/>
    <w:rsid w:val="006323CE"/>
    <w:rsid w:val="006367BF"/>
    <w:rsid w:val="00641C96"/>
    <w:rsid w:val="00643C72"/>
    <w:rsid w:val="0064436C"/>
    <w:rsid w:val="0067755D"/>
    <w:rsid w:val="00684AB1"/>
    <w:rsid w:val="006965DF"/>
    <w:rsid w:val="006A20DD"/>
    <w:rsid w:val="006A337A"/>
    <w:rsid w:val="006B2E2D"/>
    <w:rsid w:val="006B5E1F"/>
    <w:rsid w:val="006C6344"/>
    <w:rsid w:val="006D2345"/>
    <w:rsid w:val="006E0490"/>
    <w:rsid w:val="00720483"/>
    <w:rsid w:val="007511FB"/>
    <w:rsid w:val="0075705A"/>
    <w:rsid w:val="00774D9A"/>
    <w:rsid w:val="00781A79"/>
    <w:rsid w:val="007A6C60"/>
    <w:rsid w:val="007B0283"/>
    <w:rsid w:val="007D1700"/>
    <w:rsid w:val="0081461B"/>
    <w:rsid w:val="008211DD"/>
    <w:rsid w:val="0083048D"/>
    <w:rsid w:val="00835DB4"/>
    <w:rsid w:val="00854A3C"/>
    <w:rsid w:val="008550F4"/>
    <w:rsid w:val="0086194C"/>
    <w:rsid w:val="0087217B"/>
    <w:rsid w:val="00887BCE"/>
    <w:rsid w:val="008912E1"/>
    <w:rsid w:val="008928EC"/>
    <w:rsid w:val="008B2DCE"/>
    <w:rsid w:val="008E4088"/>
    <w:rsid w:val="00903312"/>
    <w:rsid w:val="009060EA"/>
    <w:rsid w:val="009150D1"/>
    <w:rsid w:val="00940C16"/>
    <w:rsid w:val="00946792"/>
    <w:rsid w:val="009558EA"/>
    <w:rsid w:val="009608AE"/>
    <w:rsid w:val="0096130C"/>
    <w:rsid w:val="009A2ED4"/>
    <w:rsid w:val="009A4B6D"/>
    <w:rsid w:val="009A5857"/>
    <w:rsid w:val="009C09CC"/>
    <w:rsid w:val="009C6C35"/>
    <w:rsid w:val="009D37E4"/>
    <w:rsid w:val="009D72BF"/>
    <w:rsid w:val="009E09B3"/>
    <w:rsid w:val="009F1BA1"/>
    <w:rsid w:val="009F47AE"/>
    <w:rsid w:val="00A0109E"/>
    <w:rsid w:val="00A1161F"/>
    <w:rsid w:val="00A11D1F"/>
    <w:rsid w:val="00A522CC"/>
    <w:rsid w:val="00A55983"/>
    <w:rsid w:val="00A67EEE"/>
    <w:rsid w:val="00A72086"/>
    <w:rsid w:val="00A82116"/>
    <w:rsid w:val="00A8703B"/>
    <w:rsid w:val="00A87B89"/>
    <w:rsid w:val="00AA4FD0"/>
    <w:rsid w:val="00AA79AA"/>
    <w:rsid w:val="00AB0906"/>
    <w:rsid w:val="00AC6B36"/>
    <w:rsid w:val="00AC7B40"/>
    <w:rsid w:val="00AD0B52"/>
    <w:rsid w:val="00AD3334"/>
    <w:rsid w:val="00AD633B"/>
    <w:rsid w:val="00AE77E4"/>
    <w:rsid w:val="00AF1FE3"/>
    <w:rsid w:val="00B1094A"/>
    <w:rsid w:val="00B128F1"/>
    <w:rsid w:val="00B510B8"/>
    <w:rsid w:val="00B722A4"/>
    <w:rsid w:val="00B91575"/>
    <w:rsid w:val="00BB3182"/>
    <w:rsid w:val="00BD061B"/>
    <w:rsid w:val="00BD7528"/>
    <w:rsid w:val="00BE0D42"/>
    <w:rsid w:val="00BF5C71"/>
    <w:rsid w:val="00C21A31"/>
    <w:rsid w:val="00C35148"/>
    <w:rsid w:val="00C40B2A"/>
    <w:rsid w:val="00C56D98"/>
    <w:rsid w:val="00C80E1A"/>
    <w:rsid w:val="00CF1E21"/>
    <w:rsid w:val="00CF3078"/>
    <w:rsid w:val="00D00322"/>
    <w:rsid w:val="00D10210"/>
    <w:rsid w:val="00D1665B"/>
    <w:rsid w:val="00D21B4D"/>
    <w:rsid w:val="00D75D07"/>
    <w:rsid w:val="00DA12E1"/>
    <w:rsid w:val="00DA54A7"/>
    <w:rsid w:val="00DE2E2B"/>
    <w:rsid w:val="00E15994"/>
    <w:rsid w:val="00E236C7"/>
    <w:rsid w:val="00E27A51"/>
    <w:rsid w:val="00E33994"/>
    <w:rsid w:val="00E370C6"/>
    <w:rsid w:val="00E37BE4"/>
    <w:rsid w:val="00E43E06"/>
    <w:rsid w:val="00E44204"/>
    <w:rsid w:val="00E65D4F"/>
    <w:rsid w:val="00E734A9"/>
    <w:rsid w:val="00E823DA"/>
    <w:rsid w:val="00E9244F"/>
    <w:rsid w:val="00EA11F1"/>
    <w:rsid w:val="00EB140E"/>
    <w:rsid w:val="00EC2399"/>
    <w:rsid w:val="00EC3495"/>
    <w:rsid w:val="00EF73D0"/>
    <w:rsid w:val="00F056BF"/>
    <w:rsid w:val="00F13015"/>
    <w:rsid w:val="00F2484E"/>
    <w:rsid w:val="00F31D51"/>
    <w:rsid w:val="00F4173E"/>
    <w:rsid w:val="00F57093"/>
    <w:rsid w:val="00F75E26"/>
    <w:rsid w:val="00F8295C"/>
    <w:rsid w:val="00F86CBF"/>
    <w:rsid w:val="00FA1710"/>
    <w:rsid w:val="00FA1BBD"/>
    <w:rsid w:val="00FA6281"/>
    <w:rsid w:val="00FB1BCE"/>
    <w:rsid w:val="00FB74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BBCE"/>
  <w15:chartTrackingRefBased/>
  <w15:docId w15:val="{5E19BE29-7CC9-4479-940B-3BCF4507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7E4"/>
    <w:pPr>
      <w:spacing w:after="5" w:line="249" w:lineRule="auto"/>
      <w:ind w:left="10" w:hanging="10"/>
      <w:jc w:val="both"/>
    </w:pPr>
    <w:rPr>
      <w:rFonts w:ascii="Calibri" w:eastAsia="Calibri" w:hAnsi="Calibri" w:cs="Calibri"/>
      <w:color w:val="5B9BD5"/>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E77E4"/>
    <w:pPr>
      <w:spacing w:after="0" w:line="240" w:lineRule="auto"/>
    </w:pPr>
    <w:rPr>
      <w:rFonts w:eastAsiaTheme="minorEastAsia"/>
      <w:lang w:eastAsia="hr-HR"/>
    </w:rPr>
    <w:tblPr>
      <w:tblCellMar>
        <w:top w:w="0" w:type="dxa"/>
        <w:left w:w="0" w:type="dxa"/>
        <w:bottom w:w="0" w:type="dxa"/>
        <w:right w:w="0" w:type="dxa"/>
      </w:tblCellMar>
    </w:tblPr>
  </w:style>
  <w:style w:type="character" w:styleId="Hyperlink">
    <w:name w:val="Hyperlink"/>
    <w:basedOn w:val="DefaultParagraphFont"/>
    <w:uiPriority w:val="99"/>
    <w:unhideWhenUsed/>
    <w:rsid w:val="00AE77E4"/>
    <w:rPr>
      <w:color w:val="0563C1" w:themeColor="hyperlink"/>
      <w:u w:val="single"/>
    </w:rPr>
  </w:style>
  <w:style w:type="paragraph" w:styleId="ListParagraph">
    <w:name w:val="List Paragraph"/>
    <w:basedOn w:val="Normal"/>
    <w:uiPriority w:val="99"/>
    <w:qFormat/>
    <w:rsid w:val="00AE77E4"/>
    <w:pPr>
      <w:spacing w:after="0" w:line="240" w:lineRule="auto"/>
      <w:ind w:left="720" w:firstLine="0"/>
      <w:contextualSpacing/>
      <w:jc w:val="left"/>
    </w:pPr>
    <w:rPr>
      <w:rFonts w:ascii="Times New Roman" w:hAnsi="Times New Roman" w:cs="Times New Roman"/>
      <w:color w:val="auto"/>
      <w:sz w:val="24"/>
      <w:szCs w:val="24"/>
      <w:lang w:bidi="hr-HR"/>
    </w:rPr>
  </w:style>
  <w:style w:type="character" w:styleId="CommentReference">
    <w:name w:val="annotation reference"/>
    <w:basedOn w:val="DefaultParagraphFont"/>
    <w:unhideWhenUsed/>
    <w:rsid w:val="00AE77E4"/>
    <w:rPr>
      <w:sz w:val="16"/>
      <w:szCs w:val="16"/>
    </w:rPr>
  </w:style>
  <w:style w:type="paragraph" w:styleId="CommentText">
    <w:name w:val="annotation text"/>
    <w:basedOn w:val="Normal"/>
    <w:link w:val="CommentTextChar"/>
    <w:semiHidden/>
    <w:unhideWhenUsed/>
    <w:rsid w:val="00AE77E4"/>
    <w:pPr>
      <w:spacing w:line="240" w:lineRule="auto"/>
    </w:pPr>
    <w:rPr>
      <w:sz w:val="20"/>
      <w:szCs w:val="20"/>
    </w:rPr>
  </w:style>
  <w:style w:type="character" w:customStyle="1" w:styleId="CommentTextChar">
    <w:name w:val="Comment Text Char"/>
    <w:basedOn w:val="DefaultParagraphFont"/>
    <w:link w:val="CommentText"/>
    <w:semiHidden/>
    <w:rsid w:val="00AE77E4"/>
    <w:rPr>
      <w:rFonts w:ascii="Calibri" w:eastAsia="Calibri" w:hAnsi="Calibri" w:cs="Calibri"/>
      <w:color w:val="5B9BD5"/>
      <w:sz w:val="20"/>
      <w:szCs w:val="20"/>
      <w:lang w:eastAsia="hr-HR"/>
    </w:rPr>
  </w:style>
  <w:style w:type="paragraph" w:styleId="FootnoteText">
    <w:name w:val="footnote text"/>
    <w:basedOn w:val="Normal"/>
    <w:link w:val="FootnoteTextChar"/>
    <w:uiPriority w:val="99"/>
    <w:semiHidden/>
    <w:unhideWhenUsed/>
    <w:rsid w:val="00AE77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7E4"/>
    <w:rPr>
      <w:rFonts w:ascii="Calibri" w:eastAsia="Calibri" w:hAnsi="Calibri" w:cs="Calibri"/>
      <w:color w:val="5B9BD5"/>
      <w:sz w:val="20"/>
      <w:szCs w:val="20"/>
      <w:lang w:eastAsia="hr-HR"/>
    </w:rPr>
  </w:style>
  <w:style w:type="character" w:styleId="FootnoteReference">
    <w:name w:val="footnote reference"/>
    <w:basedOn w:val="DefaultParagraphFont"/>
    <w:uiPriority w:val="99"/>
    <w:semiHidden/>
    <w:unhideWhenUsed/>
    <w:rsid w:val="00AE77E4"/>
    <w:rPr>
      <w:vertAlign w:val="superscript"/>
    </w:rPr>
  </w:style>
  <w:style w:type="paragraph" w:styleId="BalloonText">
    <w:name w:val="Balloon Text"/>
    <w:basedOn w:val="Normal"/>
    <w:link w:val="BalloonTextChar"/>
    <w:uiPriority w:val="99"/>
    <w:semiHidden/>
    <w:unhideWhenUsed/>
    <w:rsid w:val="00AE7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E4"/>
    <w:rPr>
      <w:rFonts w:ascii="Segoe UI" w:eastAsia="Calibri" w:hAnsi="Segoe UI" w:cs="Segoe UI"/>
      <w:color w:val="5B9BD5"/>
      <w:sz w:val="18"/>
      <w:szCs w:val="18"/>
      <w:lang w:eastAsia="hr-HR"/>
    </w:rPr>
  </w:style>
  <w:style w:type="paragraph" w:styleId="Header">
    <w:name w:val="header"/>
    <w:basedOn w:val="Normal"/>
    <w:link w:val="HeaderChar"/>
    <w:uiPriority w:val="99"/>
    <w:unhideWhenUsed/>
    <w:rsid w:val="00E27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A51"/>
    <w:rPr>
      <w:rFonts w:ascii="Calibri" w:eastAsia="Calibri" w:hAnsi="Calibri" w:cs="Calibri"/>
      <w:color w:val="5B9BD5"/>
      <w:lang w:eastAsia="hr-HR"/>
    </w:rPr>
  </w:style>
  <w:style w:type="paragraph" w:styleId="Footer">
    <w:name w:val="footer"/>
    <w:basedOn w:val="Normal"/>
    <w:link w:val="FooterChar"/>
    <w:uiPriority w:val="99"/>
    <w:unhideWhenUsed/>
    <w:rsid w:val="00E27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A51"/>
    <w:rPr>
      <w:rFonts w:ascii="Calibri" w:eastAsia="Calibri" w:hAnsi="Calibri" w:cs="Calibri"/>
      <w:color w:val="5B9BD5"/>
      <w:lang w:eastAsia="hr-HR"/>
    </w:rPr>
  </w:style>
  <w:style w:type="character" w:customStyle="1" w:styleId="fontstyle01">
    <w:name w:val="fontstyle01"/>
    <w:basedOn w:val="DefaultParagraphFont"/>
    <w:rsid w:val="00A522CC"/>
    <w:rPr>
      <w:rFonts w:ascii="Cambria" w:hAnsi="Cambria" w:hint="default"/>
      <w:b w:val="0"/>
      <w:bCs w:val="0"/>
      <w:i w:val="0"/>
      <w:iCs w:val="0"/>
      <w:color w:val="000000"/>
      <w:sz w:val="24"/>
      <w:szCs w:val="24"/>
    </w:rPr>
  </w:style>
  <w:style w:type="character" w:customStyle="1" w:styleId="fontstyle21">
    <w:name w:val="fontstyle21"/>
    <w:basedOn w:val="DefaultParagraphFont"/>
    <w:rsid w:val="00A522CC"/>
    <w:rPr>
      <w:rFonts w:ascii="Cambria-Bold" w:hAnsi="Cambria-Bold" w:hint="default"/>
      <w:b/>
      <w:bCs/>
      <w:i w:val="0"/>
      <w:iCs w:val="0"/>
      <w:color w:val="000000"/>
      <w:sz w:val="24"/>
      <w:szCs w:val="24"/>
    </w:rPr>
  </w:style>
  <w:style w:type="paragraph" w:customStyle="1" w:styleId="Naslov1">
    <w:name w:val="Naslov_1"/>
    <w:next w:val="Normal"/>
    <w:qFormat/>
    <w:rsid w:val="00A522CC"/>
    <w:pPr>
      <w:numPr>
        <w:numId w:val="8"/>
      </w:numPr>
      <w:pBdr>
        <w:top w:val="single" w:sz="4" w:space="1" w:color="auto"/>
        <w:left w:val="single" w:sz="4" w:space="4" w:color="auto"/>
        <w:bottom w:val="single" w:sz="4" w:space="1" w:color="auto"/>
        <w:right w:val="single" w:sz="4" w:space="4" w:color="auto"/>
      </w:pBdr>
      <w:shd w:val="clear" w:color="auto" w:fill="B3B3B3"/>
      <w:spacing w:before="120" w:after="120" w:line="240" w:lineRule="auto"/>
    </w:pPr>
    <w:rPr>
      <w:rFonts w:ascii="Myriad Pro" w:eastAsia="Times New Roman" w:hAnsi="Myriad Pro" w:cs="Times New Roman"/>
      <w:b/>
      <w:sz w:val="28"/>
      <w:szCs w:val="20"/>
    </w:rPr>
  </w:style>
  <w:style w:type="paragraph" w:customStyle="1" w:styleId="Naslov2">
    <w:name w:val="Naslov_2"/>
    <w:basedOn w:val="Naslov1"/>
    <w:qFormat/>
    <w:rsid w:val="00A522CC"/>
    <w:pPr>
      <w:numPr>
        <w:ilvl w:val="1"/>
      </w:numPr>
      <w:pBdr>
        <w:top w:val="none" w:sz="0" w:space="0" w:color="auto"/>
        <w:left w:val="none" w:sz="0" w:space="0" w:color="auto"/>
        <w:bottom w:val="none" w:sz="0" w:space="0" w:color="auto"/>
        <w:right w:val="none" w:sz="0" w:space="0" w:color="auto"/>
      </w:pBdr>
      <w:shd w:val="clear" w:color="auto" w:fill="auto"/>
    </w:pPr>
    <w:rPr>
      <w:sz w:val="24"/>
    </w:rPr>
  </w:style>
  <w:style w:type="paragraph" w:customStyle="1" w:styleId="Naslov3">
    <w:name w:val="Naslov_3"/>
    <w:basedOn w:val="Normal"/>
    <w:next w:val="Normal"/>
    <w:qFormat/>
    <w:rsid w:val="00A522CC"/>
    <w:pPr>
      <w:numPr>
        <w:ilvl w:val="2"/>
        <w:numId w:val="8"/>
      </w:numPr>
      <w:spacing w:after="0" w:line="240" w:lineRule="auto"/>
      <w:ind w:left="624"/>
      <w:jc w:val="left"/>
    </w:pPr>
    <w:rPr>
      <w:rFonts w:ascii="Myriad Pro" w:eastAsia="Times New Roman" w:hAnsi="Myriad Pro" w:cs="Times New Roman"/>
      <w:color w:val="auto"/>
      <w:sz w:val="24"/>
      <w:szCs w:val="20"/>
      <w:lang w:eastAsia="en-US"/>
    </w:rPr>
  </w:style>
  <w:style w:type="character" w:customStyle="1" w:styleId="UnresolvedMention1">
    <w:name w:val="Unresolved Mention1"/>
    <w:basedOn w:val="DefaultParagraphFont"/>
    <w:uiPriority w:val="99"/>
    <w:semiHidden/>
    <w:unhideWhenUsed/>
    <w:rsid w:val="0087217B"/>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C56D98"/>
    <w:rPr>
      <w:b/>
      <w:bCs/>
    </w:rPr>
  </w:style>
  <w:style w:type="character" w:customStyle="1" w:styleId="CommentSubjectChar">
    <w:name w:val="Comment Subject Char"/>
    <w:basedOn w:val="CommentTextChar"/>
    <w:link w:val="CommentSubject"/>
    <w:uiPriority w:val="99"/>
    <w:semiHidden/>
    <w:rsid w:val="00C56D98"/>
    <w:rPr>
      <w:rFonts w:ascii="Calibri" w:eastAsia="Calibri" w:hAnsi="Calibri" w:cs="Calibri"/>
      <w:b/>
      <w:bCs/>
      <w:color w:val="5B9BD5"/>
      <w:sz w:val="20"/>
      <w:szCs w:val="20"/>
      <w:lang w:eastAsia="hr-HR"/>
    </w:rPr>
  </w:style>
  <w:style w:type="paragraph" w:customStyle="1" w:styleId="box453040">
    <w:name w:val="box_453040"/>
    <w:basedOn w:val="Normal"/>
    <w:rsid w:val="000E17B3"/>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A720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337037">
      <w:bodyDiv w:val="1"/>
      <w:marLeft w:val="0"/>
      <w:marRight w:val="0"/>
      <w:marTop w:val="0"/>
      <w:marBottom w:val="0"/>
      <w:divBdr>
        <w:top w:val="none" w:sz="0" w:space="0" w:color="auto"/>
        <w:left w:val="none" w:sz="0" w:space="0" w:color="auto"/>
        <w:bottom w:val="none" w:sz="0" w:space="0" w:color="auto"/>
        <w:right w:val="none" w:sz="0" w:space="0" w:color="auto"/>
      </w:divBdr>
    </w:div>
    <w:div w:id="1458721525">
      <w:bodyDiv w:val="1"/>
      <w:marLeft w:val="0"/>
      <w:marRight w:val="0"/>
      <w:marTop w:val="0"/>
      <w:marBottom w:val="0"/>
      <w:divBdr>
        <w:top w:val="none" w:sz="0" w:space="0" w:color="auto"/>
        <w:left w:val="none" w:sz="0" w:space="0" w:color="auto"/>
        <w:bottom w:val="none" w:sz="0" w:space="0" w:color="auto"/>
        <w:right w:val="none" w:sz="0" w:space="0" w:color="auto"/>
      </w:divBdr>
    </w:div>
    <w:div w:id="1531262301">
      <w:bodyDiv w:val="1"/>
      <w:marLeft w:val="0"/>
      <w:marRight w:val="0"/>
      <w:marTop w:val="0"/>
      <w:marBottom w:val="0"/>
      <w:divBdr>
        <w:top w:val="none" w:sz="0" w:space="0" w:color="auto"/>
        <w:left w:val="none" w:sz="0" w:space="0" w:color="auto"/>
        <w:bottom w:val="none" w:sz="0" w:space="0" w:color="auto"/>
        <w:right w:val="none" w:sz="0" w:space="0" w:color="auto"/>
      </w:divBdr>
    </w:div>
    <w:div w:id="1904753829">
      <w:bodyDiv w:val="1"/>
      <w:marLeft w:val="0"/>
      <w:marRight w:val="0"/>
      <w:marTop w:val="0"/>
      <w:marBottom w:val="0"/>
      <w:divBdr>
        <w:top w:val="none" w:sz="0" w:space="0" w:color="auto"/>
        <w:left w:val="none" w:sz="0" w:space="0" w:color="auto"/>
        <w:bottom w:val="none" w:sz="0" w:space="0" w:color="auto"/>
        <w:right w:val="none" w:sz="0" w:space="0" w:color="auto"/>
      </w:divBdr>
    </w:div>
    <w:div w:id="19514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unj.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sunj.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ED881-CDD4-47BB-A237-8A51359AB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4939</Words>
  <Characters>28155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8</cp:revision>
  <dcterms:created xsi:type="dcterms:W3CDTF">2018-06-05T13:25:00Z</dcterms:created>
  <dcterms:modified xsi:type="dcterms:W3CDTF">2018-06-07T07:57:00Z</dcterms:modified>
</cp:coreProperties>
</file>